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70" w:rsidRDefault="00AB2470" w:rsidP="00AB2470">
      <w:pPr>
        <w:spacing w:line="312" w:lineRule="auto"/>
        <w:jc w:val="right"/>
        <w:rPr>
          <w:rFonts w:ascii="Times New Roman" w:hAnsi="Times New Roman"/>
          <w:b/>
          <w:color w:val="000000"/>
          <w:sz w:val="28"/>
          <w:szCs w:val="28"/>
          <w:shd w:val="clear" w:color="auto" w:fill="FFFFFF"/>
          <w:lang w:eastAsia="ru-RU"/>
        </w:rPr>
      </w:pPr>
      <w:r>
        <w:rPr>
          <w:rFonts w:ascii="Times New Roman" w:hAnsi="Times New Roman"/>
          <w:b/>
          <w:color w:val="000000"/>
          <w:sz w:val="28"/>
          <w:szCs w:val="28"/>
          <w:shd w:val="clear" w:color="auto" w:fill="FFFFFF"/>
          <w:lang w:eastAsia="ru-RU"/>
        </w:rPr>
        <w:t>Опубликовано «Хозяйство и право» 2019. № 2</w:t>
      </w:r>
    </w:p>
    <w:p w:rsidR="00AB2470" w:rsidRDefault="00AB2470" w:rsidP="00AB2470">
      <w:pPr>
        <w:spacing w:line="312" w:lineRule="auto"/>
        <w:jc w:val="right"/>
        <w:rPr>
          <w:rFonts w:ascii="Times New Roman" w:hAnsi="Times New Roman"/>
          <w:b/>
          <w:color w:val="000000"/>
          <w:sz w:val="28"/>
          <w:szCs w:val="28"/>
          <w:shd w:val="clear" w:color="auto" w:fill="FFFFFF"/>
          <w:lang w:eastAsia="ru-RU"/>
        </w:rPr>
      </w:pPr>
    </w:p>
    <w:p w:rsidR="00AB2470" w:rsidRPr="008B5EE5" w:rsidRDefault="00AB2470" w:rsidP="00AB2470">
      <w:pPr>
        <w:spacing w:line="312" w:lineRule="auto"/>
        <w:jc w:val="center"/>
        <w:rPr>
          <w:rFonts w:ascii="Times New Roman" w:hAnsi="Times New Roman"/>
          <w:b/>
          <w:color w:val="000000"/>
          <w:sz w:val="28"/>
          <w:szCs w:val="28"/>
          <w:shd w:val="clear" w:color="auto" w:fill="FFFFFF"/>
          <w:lang w:eastAsia="ru-RU"/>
        </w:rPr>
      </w:pPr>
      <w:r w:rsidRPr="008B5EE5">
        <w:rPr>
          <w:rFonts w:ascii="Times New Roman" w:hAnsi="Times New Roman"/>
          <w:b/>
          <w:color w:val="000000"/>
          <w:sz w:val="28"/>
          <w:szCs w:val="28"/>
          <w:shd w:val="clear" w:color="auto" w:fill="FFFFFF"/>
          <w:lang w:eastAsia="ru-RU"/>
        </w:rPr>
        <w:t>КОММЕРЧЕСКИЕ ЮРИДИЧЕСКИЕ ЛИЦА: ДОКТРИНАЛЬНЫЙ, ЗАКОНОДАТЕЛЬНЫЙ</w:t>
      </w:r>
    </w:p>
    <w:p w:rsidR="00AB2470" w:rsidRPr="008B5EE5" w:rsidRDefault="00AB2470" w:rsidP="00AB2470">
      <w:pPr>
        <w:spacing w:line="312" w:lineRule="auto"/>
        <w:jc w:val="center"/>
        <w:rPr>
          <w:rFonts w:ascii="Times New Roman" w:hAnsi="Times New Roman"/>
          <w:b/>
          <w:color w:val="000000"/>
          <w:sz w:val="28"/>
          <w:szCs w:val="28"/>
          <w:shd w:val="clear" w:color="auto" w:fill="FFFFFF"/>
          <w:lang w:eastAsia="ru-RU"/>
        </w:rPr>
      </w:pPr>
      <w:r w:rsidRPr="008B5EE5">
        <w:rPr>
          <w:rFonts w:ascii="Times New Roman" w:hAnsi="Times New Roman"/>
          <w:b/>
          <w:color w:val="000000"/>
          <w:sz w:val="28"/>
          <w:szCs w:val="28"/>
          <w:shd w:val="clear" w:color="auto" w:fill="FFFFFF"/>
          <w:lang w:eastAsia="ru-RU"/>
        </w:rPr>
        <w:t>И ПРАКТИЧЕСКИЙ АСПЕКТЫ СОВЕ</w:t>
      </w:r>
      <w:bookmarkStart w:id="0" w:name="_GoBack"/>
      <w:bookmarkEnd w:id="0"/>
      <w:r w:rsidRPr="008B5EE5">
        <w:rPr>
          <w:rFonts w:ascii="Times New Roman" w:hAnsi="Times New Roman"/>
          <w:b/>
          <w:color w:val="000000"/>
          <w:sz w:val="28"/>
          <w:szCs w:val="28"/>
          <w:shd w:val="clear" w:color="auto" w:fill="FFFFFF"/>
          <w:lang w:eastAsia="ru-RU"/>
        </w:rPr>
        <w:t>РШЕНСТВОВАНИЯ ЗАКОНОДАТЕЛЬСТВА</w:t>
      </w:r>
      <w:r w:rsidRPr="008B5EE5">
        <w:rPr>
          <w:rFonts w:ascii="Times New Roman" w:hAnsi="Times New Roman"/>
          <w:b/>
          <w:color w:val="000000"/>
          <w:sz w:val="28"/>
          <w:szCs w:val="28"/>
          <w:shd w:val="clear" w:color="auto" w:fill="FFFFFF"/>
          <w:lang w:eastAsia="ru-RU"/>
        </w:rPr>
        <w:br/>
        <w:t>ОБ ОРГАНИЗАЦИОННО-ПРАВОВЫХ ФОРМАХ</w:t>
      </w:r>
    </w:p>
    <w:p w:rsidR="00AB2470" w:rsidRPr="008B5EE5" w:rsidRDefault="00AB2470" w:rsidP="00AB2470">
      <w:pPr>
        <w:spacing w:line="312" w:lineRule="auto"/>
        <w:jc w:val="both"/>
        <w:rPr>
          <w:rFonts w:ascii="Times New Roman" w:hAnsi="Times New Roman"/>
          <w:b/>
          <w:color w:val="000000"/>
          <w:sz w:val="28"/>
          <w:szCs w:val="28"/>
          <w:shd w:val="clear" w:color="auto" w:fill="FFFFFF"/>
          <w:lang w:eastAsia="ru-RU"/>
        </w:rPr>
      </w:pPr>
    </w:p>
    <w:p w:rsidR="00AB2470" w:rsidRPr="008B5EE5" w:rsidRDefault="00AB2470" w:rsidP="00AB2470">
      <w:pPr>
        <w:spacing w:line="312" w:lineRule="auto"/>
        <w:jc w:val="both"/>
        <w:rPr>
          <w:rFonts w:ascii="Times New Roman" w:hAnsi="Times New Roman"/>
          <w:b/>
          <w:color w:val="000000"/>
          <w:sz w:val="28"/>
          <w:szCs w:val="28"/>
          <w:shd w:val="clear" w:color="auto" w:fill="FFFFFF"/>
          <w:lang w:eastAsia="ru-RU"/>
        </w:rPr>
      </w:pP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eastAsia="ru-RU"/>
        </w:rPr>
      </w:pPr>
      <w:r w:rsidRPr="008B5EE5">
        <w:rPr>
          <w:rFonts w:ascii="Times New Roman" w:hAnsi="Times New Roman"/>
          <w:color w:val="000000"/>
          <w:sz w:val="28"/>
          <w:szCs w:val="28"/>
          <w:shd w:val="clear" w:color="auto" w:fill="FFFFFF"/>
          <w:lang w:eastAsia="ru-RU"/>
        </w:rPr>
        <w:t>АННОТАЦИЯ</w:t>
      </w: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eastAsia="ru-RU"/>
        </w:rPr>
      </w:pPr>
      <w:r w:rsidRPr="008B5EE5">
        <w:rPr>
          <w:rFonts w:ascii="Times New Roman" w:hAnsi="Times New Roman"/>
          <w:color w:val="000000"/>
          <w:sz w:val="28"/>
          <w:szCs w:val="28"/>
          <w:shd w:val="clear" w:color="auto" w:fill="FFFFFF"/>
          <w:lang w:eastAsia="ru-RU"/>
        </w:rPr>
        <w:t>Авторы обращаются к вопросу о соответствии системы организационно-правовых форм юридических лиц, осуществляющих предпринимательскую деятельность, потребностям экономического оборота. Выявлены проблемы, связанные с участием в гражданском обороте государственных и муниципальных унитарных предприятий, государственных корпораций, хозяйственных партнерств, производственных кооперативов. Авторы поддерживают сохранение особенностей правового регулирования различных видов хозяйственных обществ.</w:t>
      </w: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eastAsia="ru-RU"/>
        </w:rPr>
      </w:pP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eastAsia="ru-RU"/>
        </w:rPr>
      </w:pPr>
      <w:r w:rsidRPr="008B5EE5">
        <w:rPr>
          <w:rFonts w:ascii="Times New Roman" w:hAnsi="Times New Roman"/>
          <w:color w:val="000000"/>
          <w:sz w:val="28"/>
          <w:szCs w:val="28"/>
          <w:shd w:val="clear" w:color="auto" w:fill="FFFFFF"/>
          <w:lang w:eastAsia="ru-RU"/>
        </w:rPr>
        <w:t>КЛЮЧЕВЫЕ СЛОВА:</w:t>
      </w:r>
      <w:r w:rsidRPr="008B5EE5">
        <w:rPr>
          <w:rFonts w:ascii="Times New Roman" w:hAnsi="Times New Roman"/>
          <w:b/>
          <w:color w:val="000000"/>
          <w:sz w:val="28"/>
          <w:szCs w:val="28"/>
          <w:shd w:val="clear" w:color="auto" w:fill="FFFFFF"/>
          <w:lang w:eastAsia="ru-RU"/>
        </w:rPr>
        <w:t xml:space="preserve"> </w:t>
      </w:r>
      <w:r w:rsidRPr="008B5EE5">
        <w:rPr>
          <w:rFonts w:ascii="Times New Roman" w:hAnsi="Times New Roman"/>
          <w:color w:val="000000"/>
          <w:sz w:val="28"/>
          <w:szCs w:val="28"/>
          <w:shd w:val="clear" w:color="auto" w:fill="FFFFFF"/>
          <w:lang w:eastAsia="ru-RU"/>
        </w:rPr>
        <w:t>юридическое лицо; организационно-правовая форма; хозяйственное общество; хозяйственное товарищество; хозяйственное партнерство; производственный кооператив (артель); государственная корпорация; государственное предприятие; муниципальное предприятие; международная компания.</w:t>
      </w: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eastAsia="ru-RU"/>
        </w:rPr>
      </w:pP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val="en-GB" w:eastAsia="ru-RU"/>
        </w:rPr>
      </w:pPr>
      <w:r w:rsidRPr="008B5EE5">
        <w:rPr>
          <w:rFonts w:ascii="Times New Roman" w:hAnsi="Times New Roman"/>
          <w:color w:val="000000"/>
          <w:sz w:val="28"/>
          <w:szCs w:val="28"/>
          <w:shd w:val="clear" w:color="auto" w:fill="FFFFFF"/>
          <w:lang w:val="en-GB" w:eastAsia="ru-RU"/>
        </w:rPr>
        <w:t>ABSTRACT</w:t>
      </w: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val="en-GB" w:eastAsia="ru-RU"/>
        </w:rPr>
      </w:pPr>
      <w:r w:rsidRPr="008B5EE5">
        <w:rPr>
          <w:rFonts w:ascii="Times New Roman" w:hAnsi="Times New Roman"/>
          <w:color w:val="000000"/>
          <w:sz w:val="28"/>
          <w:szCs w:val="28"/>
          <w:shd w:val="clear" w:color="auto" w:fill="FFFFFF"/>
          <w:lang w:val="en-GB" w:eastAsia="ru-RU"/>
        </w:rPr>
        <w:t xml:space="preserve">The authors considers an issue whether the system of currently existing organizational forms of legal entities engaged in entrepreneur activities corresponds to the needs of economic turnover. Issues relating to participation in business of state and municipal unitary enterprises, state corporations, economic partnerships and production cooperative are </w:t>
      </w:r>
      <w:r w:rsidRPr="008B5EE5">
        <w:rPr>
          <w:rFonts w:ascii="Times New Roman" w:hAnsi="Times New Roman"/>
          <w:color w:val="000000"/>
          <w:sz w:val="28"/>
          <w:szCs w:val="28"/>
          <w:shd w:val="clear" w:color="auto" w:fill="FFFFFF"/>
          <w:lang w:val="en-GB" w:eastAsia="ru-RU"/>
        </w:rPr>
        <w:lastRenderedPageBreak/>
        <w:t>revealed. The authors supports preservation of special aspects of legal regulation of different types of business companies.</w:t>
      </w: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val="en-GB" w:eastAsia="ru-RU"/>
        </w:rPr>
      </w:pPr>
    </w:p>
    <w:p w:rsidR="00AB2470" w:rsidRPr="008B5EE5" w:rsidRDefault="00AB2470" w:rsidP="00AB2470">
      <w:pPr>
        <w:shd w:val="clear" w:color="auto" w:fill="FFFFFF"/>
        <w:spacing w:after="0" w:line="312" w:lineRule="auto"/>
        <w:jc w:val="both"/>
        <w:rPr>
          <w:rFonts w:ascii="Times New Roman" w:hAnsi="Times New Roman"/>
          <w:color w:val="000000"/>
          <w:sz w:val="28"/>
          <w:szCs w:val="28"/>
          <w:shd w:val="clear" w:color="auto" w:fill="FFFFFF"/>
          <w:lang w:val="en-US" w:eastAsia="ru-RU"/>
        </w:rPr>
      </w:pPr>
      <w:r w:rsidRPr="008B5EE5">
        <w:rPr>
          <w:rFonts w:ascii="Times New Roman" w:hAnsi="Times New Roman"/>
          <w:sz w:val="28"/>
          <w:szCs w:val="28"/>
          <w:lang w:val="en-US"/>
        </w:rPr>
        <w:t xml:space="preserve">KEY WORDS: </w:t>
      </w:r>
      <w:r w:rsidRPr="008B5EE5">
        <w:rPr>
          <w:rFonts w:ascii="Times New Roman" w:hAnsi="Times New Roman"/>
          <w:color w:val="000000"/>
          <w:sz w:val="28"/>
          <w:szCs w:val="28"/>
          <w:shd w:val="clear" w:color="auto" w:fill="FFFFFF"/>
          <w:lang w:val="en-GB" w:eastAsia="ru-RU"/>
        </w:rPr>
        <w:t>legal entity</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organizational form of a legal entity</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business company</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business partnership</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economic partnership</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production cooperative</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state corporation</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state enterprise</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municipal enterprise</w:t>
      </w:r>
      <w:r w:rsidRPr="008B5EE5">
        <w:rPr>
          <w:rFonts w:ascii="Times New Roman" w:hAnsi="Times New Roman"/>
          <w:color w:val="000000"/>
          <w:sz w:val="28"/>
          <w:szCs w:val="28"/>
          <w:shd w:val="clear" w:color="auto" w:fill="FFFFFF"/>
          <w:lang w:val="en-US" w:eastAsia="ru-RU"/>
        </w:rPr>
        <w:t>;</w:t>
      </w:r>
      <w:r w:rsidRPr="008B5EE5">
        <w:rPr>
          <w:rFonts w:ascii="Times New Roman" w:hAnsi="Times New Roman"/>
          <w:color w:val="000000"/>
          <w:sz w:val="28"/>
          <w:szCs w:val="28"/>
          <w:shd w:val="clear" w:color="auto" w:fill="FFFFFF"/>
          <w:lang w:val="en-GB" w:eastAsia="ru-RU"/>
        </w:rPr>
        <w:t xml:space="preserve"> international company.</w:t>
      </w:r>
    </w:p>
    <w:p w:rsidR="00AB2470" w:rsidRPr="008B5EE5" w:rsidRDefault="00AB2470" w:rsidP="00AB2470">
      <w:pPr>
        <w:spacing w:line="312" w:lineRule="auto"/>
        <w:rPr>
          <w:rFonts w:ascii="Times New Roman" w:hAnsi="Times New Roman"/>
          <w:sz w:val="28"/>
          <w:szCs w:val="28"/>
          <w:lang w:val="en-GB"/>
        </w:rPr>
      </w:pPr>
    </w:p>
    <w:p w:rsidR="00AB2470" w:rsidRPr="008B5EE5" w:rsidRDefault="00AB2470" w:rsidP="00AB2470">
      <w:pPr>
        <w:spacing w:line="312" w:lineRule="auto"/>
        <w:jc w:val="both"/>
        <w:rPr>
          <w:rFonts w:ascii="Times New Roman" w:hAnsi="Times New Roman"/>
          <w:b/>
          <w:color w:val="000000"/>
          <w:sz w:val="28"/>
          <w:szCs w:val="28"/>
          <w:shd w:val="clear" w:color="auto" w:fill="FFFFFF"/>
          <w:lang w:val="en-GB" w:eastAsia="ru-RU"/>
        </w:rPr>
      </w:pPr>
    </w:p>
    <w:p w:rsidR="00AB2470" w:rsidRPr="008B5EE5" w:rsidRDefault="00AB2470" w:rsidP="00AB2470">
      <w:pPr>
        <w:spacing w:line="312" w:lineRule="auto"/>
        <w:jc w:val="both"/>
        <w:rPr>
          <w:rFonts w:ascii="Times New Roman" w:hAnsi="Times New Roman"/>
          <w:sz w:val="28"/>
          <w:szCs w:val="28"/>
        </w:rPr>
      </w:pPr>
      <w:r w:rsidRPr="008B5EE5">
        <w:rPr>
          <w:rFonts w:ascii="Times New Roman" w:hAnsi="Times New Roman"/>
          <w:sz w:val="28"/>
          <w:szCs w:val="28"/>
        </w:rPr>
        <w:t xml:space="preserve">В современный период российское корпоративное право находится в поиске своего баланса, стабильности и идентичности. </w:t>
      </w:r>
      <w:r>
        <w:rPr>
          <w:rFonts w:ascii="Times New Roman" w:hAnsi="Times New Roman"/>
          <w:sz w:val="28"/>
          <w:szCs w:val="28"/>
        </w:rPr>
        <w:t xml:space="preserve">Этот </w:t>
      </w:r>
      <w:r w:rsidRPr="008B5EE5">
        <w:rPr>
          <w:rFonts w:ascii="Times New Roman" w:hAnsi="Times New Roman"/>
          <w:sz w:val="28"/>
          <w:szCs w:val="28"/>
        </w:rPr>
        <w:t xml:space="preserve">поиск </w:t>
      </w:r>
      <w:r>
        <w:rPr>
          <w:rFonts w:ascii="Times New Roman" w:hAnsi="Times New Roman"/>
          <w:sz w:val="28"/>
          <w:szCs w:val="28"/>
        </w:rPr>
        <w:t>проявляется в</w:t>
      </w:r>
      <w:r w:rsidRPr="008B5EE5">
        <w:rPr>
          <w:rFonts w:ascii="Times New Roman" w:hAnsi="Times New Roman"/>
          <w:sz w:val="28"/>
          <w:szCs w:val="28"/>
        </w:rPr>
        <w:t xml:space="preserve"> поток</w:t>
      </w:r>
      <w:r>
        <w:rPr>
          <w:rFonts w:ascii="Times New Roman" w:hAnsi="Times New Roman"/>
          <w:sz w:val="28"/>
          <w:szCs w:val="28"/>
        </w:rPr>
        <w:t>е</w:t>
      </w:r>
      <w:r w:rsidRPr="008B5EE5">
        <w:rPr>
          <w:rFonts w:ascii="Times New Roman" w:hAnsi="Times New Roman"/>
          <w:sz w:val="28"/>
          <w:szCs w:val="28"/>
        </w:rPr>
        <w:t xml:space="preserve"> несистемных, точечных, зачастую противоречивых изменений</w:t>
      </w:r>
      <w:r w:rsidRPr="008B5EE5">
        <w:rPr>
          <w:rStyle w:val="a5"/>
          <w:rFonts w:ascii="Times New Roman" w:hAnsi="Times New Roman"/>
          <w:sz w:val="28"/>
          <w:szCs w:val="28"/>
        </w:rPr>
        <w:footnoteReference w:id="1"/>
      </w:r>
      <w:r w:rsidRPr="008B5EE5">
        <w:rPr>
          <w:rFonts w:ascii="Times New Roman" w:hAnsi="Times New Roman"/>
          <w:sz w:val="28"/>
          <w:szCs w:val="28"/>
        </w:rPr>
        <w:t>; большо</w:t>
      </w:r>
      <w:r>
        <w:rPr>
          <w:rFonts w:ascii="Times New Roman" w:hAnsi="Times New Roman"/>
          <w:sz w:val="28"/>
          <w:szCs w:val="28"/>
        </w:rPr>
        <w:t>м</w:t>
      </w:r>
      <w:r w:rsidRPr="008B5EE5">
        <w:rPr>
          <w:rFonts w:ascii="Times New Roman" w:hAnsi="Times New Roman"/>
          <w:sz w:val="28"/>
          <w:szCs w:val="28"/>
        </w:rPr>
        <w:t xml:space="preserve"> количеств</w:t>
      </w:r>
      <w:r>
        <w:rPr>
          <w:rFonts w:ascii="Times New Roman" w:hAnsi="Times New Roman"/>
          <w:sz w:val="28"/>
          <w:szCs w:val="28"/>
        </w:rPr>
        <w:t>е</w:t>
      </w:r>
      <w:r w:rsidRPr="008B5EE5">
        <w:rPr>
          <w:rFonts w:ascii="Times New Roman" w:hAnsi="Times New Roman"/>
          <w:sz w:val="28"/>
          <w:szCs w:val="28"/>
        </w:rPr>
        <w:t xml:space="preserve"> публикаций представителей профессионального юридического сообщества с критикой законодательства при отсутствии действенного анализа поступающих замечаний и реакции на такие замечания со стороны законодателя; </w:t>
      </w:r>
      <w:r>
        <w:rPr>
          <w:rFonts w:ascii="Times New Roman" w:hAnsi="Times New Roman"/>
          <w:sz w:val="28"/>
          <w:szCs w:val="28"/>
        </w:rPr>
        <w:t xml:space="preserve">в </w:t>
      </w:r>
      <w:r w:rsidRPr="008B5EE5">
        <w:rPr>
          <w:rFonts w:ascii="Times New Roman" w:hAnsi="Times New Roman"/>
          <w:sz w:val="28"/>
          <w:szCs w:val="28"/>
        </w:rPr>
        <w:t>догматическ</w:t>
      </w:r>
      <w:r>
        <w:rPr>
          <w:rFonts w:ascii="Times New Roman" w:hAnsi="Times New Roman"/>
          <w:sz w:val="28"/>
          <w:szCs w:val="28"/>
        </w:rPr>
        <w:t>ой</w:t>
      </w:r>
      <w:r w:rsidRPr="008B5EE5">
        <w:rPr>
          <w:rFonts w:ascii="Times New Roman" w:hAnsi="Times New Roman"/>
          <w:sz w:val="28"/>
          <w:szCs w:val="28"/>
        </w:rPr>
        <w:t xml:space="preserve"> направленност</w:t>
      </w:r>
      <w:r>
        <w:rPr>
          <w:rFonts w:ascii="Times New Roman" w:hAnsi="Times New Roman"/>
          <w:sz w:val="28"/>
          <w:szCs w:val="28"/>
        </w:rPr>
        <w:t>и</w:t>
      </w:r>
      <w:r w:rsidRPr="008B5EE5">
        <w:rPr>
          <w:rFonts w:ascii="Times New Roman" w:hAnsi="Times New Roman"/>
          <w:sz w:val="28"/>
          <w:szCs w:val="28"/>
        </w:rPr>
        <w:t xml:space="preserve"> правоприменительной практики, обусловленн</w:t>
      </w:r>
      <w:r>
        <w:rPr>
          <w:rFonts w:ascii="Times New Roman" w:hAnsi="Times New Roman"/>
          <w:sz w:val="28"/>
          <w:szCs w:val="28"/>
        </w:rPr>
        <w:t>ой</w:t>
      </w:r>
      <w:r w:rsidRPr="008B5EE5">
        <w:rPr>
          <w:rFonts w:ascii="Times New Roman" w:hAnsi="Times New Roman"/>
          <w:sz w:val="28"/>
          <w:szCs w:val="28"/>
        </w:rPr>
        <w:t xml:space="preserve"> традицией императивного прочтения норм корпоративного законодательства, при очевидной потребности в свободе саморегулирования, выражаемой сообществом предпринимателей, зачастую некритичны</w:t>
      </w:r>
      <w:r>
        <w:rPr>
          <w:rFonts w:ascii="Times New Roman" w:hAnsi="Times New Roman"/>
          <w:sz w:val="28"/>
          <w:szCs w:val="28"/>
        </w:rPr>
        <w:t>х</w:t>
      </w:r>
      <w:r w:rsidRPr="008B5EE5">
        <w:rPr>
          <w:rFonts w:ascii="Times New Roman" w:hAnsi="Times New Roman"/>
          <w:sz w:val="28"/>
          <w:szCs w:val="28"/>
        </w:rPr>
        <w:t xml:space="preserve"> заимствования</w:t>
      </w:r>
      <w:r>
        <w:rPr>
          <w:rFonts w:ascii="Times New Roman" w:hAnsi="Times New Roman"/>
          <w:sz w:val="28"/>
          <w:szCs w:val="28"/>
        </w:rPr>
        <w:t>х</w:t>
      </w:r>
      <w:r w:rsidRPr="008B5EE5">
        <w:rPr>
          <w:rFonts w:ascii="Times New Roman" w:hAnsi="Times New Roman"/>
          <w:sz w:val="28"/>
          <w:szCs w:val="28"/>
        </w:rPr>
        <w:t xml:space="preserve"> практики корпоративного управления и структурирования сделок из иностранных правопорядков, вплоть до деформации языка американизмами</w:t>
      </w:r>
      <w:r>
        <w:rPr>
          <w:rFonts w:ascii="Times New Roman" w:hAnsi="Times New Roman"/>
          <w:sz w:val="28"/>
          <w:szCs w:val="28"/>
        </w:rPr>
        <w:t xml:space="preserve"> и другими иностранными словами</w:t>
      </w:r>
      <w:r w:rsidRPr="008B5EE5">
        <w:rPr>
          <w:rFonts w:ascii="Times New Roman" w:hAnsi="Times New Roman"/>
          <w:sz w:val="28"/>
          <w:szCs w:val="28"/>
        </w:rPr>
        <w:t xml:space="preserve"> в отсутствие адекватных терминов в русском юридическом языке</w:t>
      </w:r>
      <w:r w:rsidRPr="008B5EE5">
        <w:rPr>
          <w:rStyle w:val="a5"/>
          <w:rFonts w:ascii="Times New Roman" w:hAnsi="Times New Roman"/>
          <w:sz w:val="28"/>
          <w:szCs w:val="28"/>
        </w:rPr>
        <w:footnoteReference w:id="2"/>
      </w:r>
      <w:r w:rsidRPr="008B5EE5">
        <w:rPr>
          <w:rFonts w:ascii="Times New Roman" w:hAnsi="Times New Roman"/>
          <w:sz w:val="28"/>
          <w:szCs w:val="28"/>
        </w:rPr>
        <w:t xml:space="preserve">. Все приведенное </w:t>
      </w:r>
      <w:r w:rsidRPr="00A342C6">
        <w:rPr>
          <w:rFonts w:ascii="Times New Roman" w:hAnsi="Times New Roman"/>
          <w:sz w:val="28"/>
          <w:szCs w:val="28"/>
        </w:rPr>
        <w:t>– маркеры существующих проблем</w:t>
      </w:r>
      <w:r w:rsidRPr="008B5EE5">
        <w:rPr>
          <w:rFonts w:ascii="Times New Roman" w:hAnsi="Times New Roman"/>
          <w:sz w:val="28"/>
          <w:szCs w:val="28"/>
        </w:rPr>
        <w:t xml:space="preserve"> </w:t>
      </w:r>
      <w:proofErr w:type="spellStart"/>
      <w:r w:rsidRPr="008B5EE5">
        <w:rPr>
          <w:rFonts w:ascii="Times New Roman" w:hAnsi="Times New Roman"/>
          <w:sz w:val="28"/>
          <w:szCs w:val="28"/>
        </w:rPr>
        <w:t>проблем</w:t>
      </w:r>
      <w:proofErr w:type="spellEnd"/>
      <w:r w:rsidRPr="008B5EE5">
        <w:rPr>
          <w:rFonts w:ascii="Times New Roman" w:hAnsi="Times New Roman"/>
          <w:sz w:val="28"/>
          <w:szCs w:val="28"/>
        </w:rPr>
        <w:t xml:space="preserve"> в отечественном корпоративном законодательстве и корпоративном праве.</w:t>
      </w:r>
    </w:p>
    <w:p w:rsidR="00AB2470" w:rsidRPr="008B5EE5" w:rsidRDefault="00AB2470" w:rsidP="00AB2470">
      <w:pPr>
        <w:spacing w:line="312" w:lineRule="auto"/>
        <w:jc w:val="both"/>
        <w:rPr>
          <w:rFonts w:ascii="Times New Roman" w:hAnsi="Times New Roman"/>
          <w:sz w:val="28"/>
          <w:szCs w:val="28"/>
        </w:rPr>
      </w:pPr>
      <w:r w:rsidRPr="008B5EE5">
        <w:rPr>
          <w:rFonts w:ascii="Times New Roman" w:hAnsi="Times New Roman"/>
          <w:sz w:val="28"/>
          <w:szCs w:val="28"/>
        </w:rPr>
        <w:t>Причина такого состояния российского корпоративного права в первой четверти ХХ</w:t>
      </w:r>
      <w:r w:rsidRPr="008B5EE5">
        <w:rPr>
          <w:rFonts w:ascii="Times New Roman" w:hAnsi="Times New Roman"/>
          <w:sz w:val="28"/>
          <w:szCs w:val="28"/>
          <w:lang w:val="en-US"/>
        </w:rPr>
        <w:t>I</w:t>
      </w:r>
      <w:r w:rsidRPr="008B5EE5">
        <w:rPr>
          <w:rFonts w:ascii="Times New Roman" w:hAnsi="Times New Roman"/>
          <w:sz w:val="28"/>
          <w:szCs w:val="28"/>
        </w:rPr>
        <w:t xml:space="preserve"> века очевидна</w:t>
      </w:r>
      <w:r>
        <w:rPr>
          <w:rFonts w:ascii="Times New Roman" w:hAnsi="Times New Roman"/>
          <w:sz w:val="28"/>
          <w:szCs w:val="28"/>
        </w:rPr>
        <w:t xml:space="preserve"> –</w:t>
      </w:r>
      <w:r w:rsidRPr="008B5EE5">
        <w:rPr>
          <w:rFonts w:ascii="Times New Roman" w:hAnsi="Times New Roman"/>
          <w:sz w:val="28"/>
          <w:szCs w:val="28"/>
        </w:rPr>
        <w:t xml:space="preserve"> слаб</w:t>
      </w:r>
      <w:r>
        <w:rPr>
          <w:rFonts w:ascii="Times New Roman" w:hAnsi="Times New Roman"/>
          <w:sz w:val="28"/>
          <w:szCs w:val="28"/>
        </w:rPr>
        <w:t>ая</w:t>
      </w:r>
      <w:r w:rsidRPr="008B5EE5">
        <w:rPr>
          <w:rFonts w:ascii="Times New Roman" w:hAnsi="Times New Roman"/>
          <w:sz w:val="28"/>
          <w:szCs w:val="28"/>
        </w:rPr>
        <w:t xml:space="preserve"> разработк</w:t>
      </w:r>
      <w:r>
        <w:rPr>
          <w:rFonts w:ascii="Times New Roman" w:hAnsi="Times New Roman"/>
          <w:sz w:val="28"/>
          <w:szCs w:val="28"/>
        </w:rPr>
        <w:t>а</w:t>
      </w:r>
      <w:r w:rsidRPr="008B5EE5">
        <w:rPr>
          <w:rFonts w:ascii="Times New Roman" w:hAnsi="Times New Roman"/>
          <w:sz w:val="28"/>
          <w:szCs w:val="28"/>
        </w:rPr>
        <w:t xml:space="preserve"> основных понятий современного корпоративного права. Наука корпоративного </w:t>
      </w:r>
      <w:r w:rsidRPr="008B5EE5">
        <w:rPr>
          <w:rFonts w:ascii="Times New Roman" w:hAnsi="Times New Roman"/>
          <w:sz w:val="28"/>
          <w:szCs w:val="28"/>
        </w:rPr>
        <w:lastRenderedPageBreak/>
        <w:t>права в настоящее время вряд ли может быть названа зрелой – мы не наблюдаем сложивши</w:t>
      </w:r>
      <w:r>
        <w:rPr>
          <w:rFonts w:ascii="Times New Roman" w:hAnsi="Times New Roman"/>
          <w:sz w:val="28"/>
          <w:szCs w:val="28"/>
        </w:rPr>
        <w:t>х</w:t>
      </w:r>
      <w:r w:rsidRPr="008B5EE5">
        <w:rPr>
          <w:rFonts w:ascii="Times New Roman" w:hAnsi="Times New Roman"/>
          <w:sz w:val="28"/>
          <w:szCs w:val="28"/>
        </w:rPr>
        <w:t>ся и имеющи</w:t>
      </w:r>
      <w:r>
        <w:rPr>
          <w:rFonts w:ascii="Times New Roman" w:hAnsi="Times New Roman"/>
          <w:sz w:val="28"/>
          <w:szCs w:val="28"/>
        </w:rPr>
        <w:t>х</w:t>
      </w:r>
      <w:r w:rsidRPr="008B5EE5">
        <w:rPr>
          <w:rFonts w:ascii="Times New Roman" w:hAnsi="Times New Roman"/>
          <w:sz w:val="28"/>
          <w:szCs w:val="28"/>
        </w:rPr>
        <w:t xml:space="preserve"> длительную историю научны</w:t>
      </w:r>
      <w:r>
        <w:rPr>
          <w:rFonts w:ascii="Times New Roman" w:hAnsi="Times New Roman"/>
          <w:sz w:val="28"/>
          <w:szCs w:val="28"/>
        </w:rPr>
        <w:t>х</w:t>
      </w:r>
      <w:r w:rsidRPr="008B5EE5">
        <w:rPr>
          <w:rFonts w:ascii="Times New Roman" w:hAnsi="Times New Roman"/>
          <w:sz w:val="28"/>
          <w:szCs w:val="28"/>
        </w:rPr>
        <w:t xml:space="preserve"> школ, устоявш</w:t>
      </w:r>
      <w:r>
        <w:rPr>
          <w:rFonts w:ascii="Times New Roman" w:hAnsi="Times New Roman"/>
          <w:sz w:val="28"/>
          <w:szCs w:val="28"/>
        </w:rPr>
        <w:t>егося</w:t>
      </w:r>
      <w:r w:rsidRPr="008B5EE5">
        <w:rPr>
          <w:rFonts w:ascii="Times New Roman" w:hAnsi="Times New Roman"/>
          <w:sz w:val="28"/>
          <w:szCs w:val="28"/>
        </w:rPr>
        <w:t xml:space="preserve"> понятийн</w:t>
      </w:r>
      <w:r>
        <w:rPr>
          <w:rFonts w:ascii="Times New Roman" w:hAnsi="Times New Roman"/>
          <w:sz w:val="28"/>
          <w:szCs w:val="28"/>
        </w:rPr>
        <w:t>ого</w:t>
      </w:r>
      <w:r w:rsidRPr="008B5EE5">
        <w:rPr>
          <w:rFonts w:ascii="Times New Roman" w:hAnsi="Times New Roman"/>
          <w:sz w:val="28"/>
          <w:szCs w:val="28"/>
        </w:rPr>
        <w:t xml:space="preserve"> аппарат</w:t>
      </w:r>
      <w:r>
        <w:rPr>
          <w:rFonts w:ascii="Times New Roman" w:hAnsi="Times New Roman"/>
          <w:sz w:val="28"/>
          <w:szCs w:val="28"/>
        </w:rPr>
        <w:t>а</w:t>
      </w:r>
      <w:r w:rsidRPr="008B5EE5">
        <w:rPr>
          <w:rFonts w:ascii="Times New Roman" w:hAnsi="Times New Roman"/>
          <w:sz w:val="28"/>
          <w:szCs w:val="28"/>
        </w:rPr>
        <w:t>, единообразны</w:t>
      </w:r>
      <w:r>
        <w:rPr>
          <w:rFonts w:ascii="Times New Roman" w:hAnsi="Times New Roman"/>
          <w:sz w:val="28"/>
          <w:szCs w:val="28"/>
        </w:rPr>
        <w:t>х</w:t>
      </w:r>
      <w:r w:rsidRPr="008B5EE5">
        <w:rPr>
          <w:rFonts w:ascii="Times New Roman" w:hAnsi="Times New Roman"/>
          <w:sz w:val="28"/>
          <w:szCs w:val="28"/>
        </w:rPr>
        <w:t xml:space="preserve"> представлени</w:t>
      </w:r>
      <w:r>
        <w:rPr>
          <w:rFonts w:ascii="Times New Roman" w:hAnsi="Times New Roman"/>
          <w:sz w:val="28"/>
          <w:szCs w:val="28"/>
        </w:rPr>
        <w:t>й</w:t>
      </w:r>
      <w:r w:rsidRPr="008B5EE5">
        <w:rPr>
          <w:rFonts w:ascii="Times New Roman" w:hAnsi="Times New Roman"/>
          <w:sz w:val="28"/>
          <w:szCs w:val="28"/>
        </w:rPr>
        <w:t xml:space="preserve"> о ключевых понятиях, принципах, институтах корпоративного права. </w:t>
      </w:r>
      <w:r>
        <w:rPr>
          <w:rFonts w:ascii="Times New Roman" w:hAnsi="Times New Roman"/>
          <w:sz w:val="28"/>
          <w:szCs w:val="28"/>
        </w:rPr>
        <w:t>Вследствие</w:t>
      </w:r>
      <w:r w:rsidRPr="008B5EE5">
        <w:rPr>
          <w:rFonts w:ascii="Times New Roman" w:hAnsi="Times New Roman"/>
          <w:sz w:val="28"/>
          <w:szCs w:val="28"/>
        </w:rPr>
        <w:t xml:space="preserve"> системных проблем наука корпоративного права пока не справляется с запросами практики, не поспевая за изменяющейся реальностью. И это понятно</w:t>
      </w:r>
      <w:r>
        <w:rPr>
          <w:rFonts w:ascii="Times New Roman" w:hAnsi="Times New Roman"/>
          <w:sz w:val="28"/>
          <w:szCs w:val="28"/>
        </w:rPr>
        <w:t>:</w:t>
      </w:r>
      <w:r w:rsidRPr="008B5EE5">
        <w:rPr>
          <w:rFonts w:ascii="Times New Roman" w:hAnsi="Times New Roman"/>
          <w:sz w:val="28"/>
          <w:szCs w:val="28"/>
        </w:rPr>
        <w:t xml:space="preserve"> ведь по-прежнему нет определенности по вопросу о сущности корпоративных правоотношений</w:t>
      </w:r>
      <w:r w:rsidRPr="008B5EE5">
        <w:rPr>
          <w:rStyle w:val="a5"/>
          <w:rFonts w:ascii="Times New Roman" w:hAnsi="Times New Roman"/>
          <w:sz w:val="28"/>
          <w:szCs w:val="28"/>
        </w:rPr>
        <w:footnoteReference w:id="3"/>
      </w:r>
      <w:r w:rsidRPr="008B5EE5">
        <w:rPr>
          <w:rFonts w:ascii="Times New Roman" w:hAnsi="Times New Roman"/>
          <w:sz w:val="28"/>
          <w:szCs w:val="28"/>
        </w:rPr>
        <w:t xml:space="preserve"> и даже о необходимости классификации юридических лиц на корпоративные и унитарные [3, с. 34-35; 4, с. 51]. Пока не будут найдены ответы на ключевые вопросы</w:t>
      </w:r>
      <w:r>
        <w:rPr>
          <w:rFonts w:ascii="Times New Roman" w:hAnsi="Times New Roman"/>
          <w:sz w:val="28"/>
          <w:szCs w:val="28"/>
        </w:rPr>
        <w:t>,</w:t>
      </w:r>
      <w:r w:rsidRPr="008B5EE5">
        <w:rPr>
          <w:rFonts w:ascii="Times New Roman" w:hAnsi="Times New Roman"/>
          <w:sz w:val="28"/>
          <w:szCs w:val="28"/>
        </w:rPr>
        <w:t xml:space="preserve"> трудно помогать практике строить оптимальное правовое регулирование.</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Незрелость современной науки корпоративного права обусловлена отсутствием «</w:t>
      </w:r>
      <w:proofErr w:type="spellStart"/>
      <w:r w:rsidRPr="008B5EE5">
        <w:rPr>
          <w:rFonts w:ascii="Times New Roman" w:hAnsi="Times New Roman"/>
          <w:sz w:val="28"/>
          <w:szCs w:val="28"/>
        </w:rPr>
        <w:t>бэкграунда</w:t>
      </w:r>
      <w:proofErr w:type="spellEnd"/>
      <w:r w:rsidRPr="008B5EE5">
        <w:rPr>
          <w:rFonts w:ascii="Times New Roman" w:hAnsi="Times New Roman"/>
          <w:sz w:val="28"/>
          <w:szCs w:val="28"/>
        </w:rPr>
        <w:t>», длительным временем и социально-политическим водоразделом, отделяющим современный период от дореволюционной классической литературы в сфере корпоративного права</w:t>
      </w:r>
      <w:r w:rsidRPr="008B5EE5">
        <w:rPr>
          <w:rStyle w:val="a5"/>
          <w:rFonts w:ascii="Times New Roman" w:hAnsi="Times New Roman"/>
          <w:sz w:val="28"/>
          <w:szCs w:val="28"/>
        </w:rPr>
        <w:footnoteReference w:id="4"/>
      </w:r>
      <w:r w:rsidRPr="008B5EE5">
        <w:rPr>
          <w:rFonts w:ascii="Times New Roman" w:hAnsi="Times New Roman"/>
          <w:sz w:val="28"/>
          <w:szCs w:val="28"/>
        </w:rPr>
        <w:t>, ранней советской доктрины</w:t>
      </w:r>
      <w:r w:rsidRPr="008B5EE5">
        <w:rPr>
          <w:rStyle w:val="a5"/>
          <w:rFonts w:ascii="Times New Roman" w:hAnsi="Times New Roman"/>
          <w:sz w:val="28"/>
          <w:szCs w:val="28"/>
        </w:rPr>
        <w:footnoteReference w:id="5"/>
      </w:r>
      <w:r w:rsidRPr="008B5EE5">
        <w:rPr>
          <w:rFonts w:ascii="Times New Roman" w:hAnsi="Times New Roman"/>
          <w:sz w:val="28"/>
          <w:szCs w:val="28"/>
        </w:rPr>
        <w:t>. Как известно, в более поздний советский период получили развитие только направления, связанные с кооперативами, трестами и внутрихозяйственными отношениями, а также критическим анализом буржуазной практики корпоративного управления</w:t>
      </w:r>
      <w:r w:rsidRPr="008B5EE5">
        <w:rPr>
          <w:rStyle w:val="a5"/>
          <w:rFonts w:ascii="Times New Roman" w:hAnsi="Times New Roman"/>
          <w:sz w:val="28"/>
          <w:szCs w:val="28"/>
        </w:rPr>
        <w:footnoteReference w:id="6"/>
      </w:r>
      <w:r w:rsidRPr="008B5EE5">
        <w:rPr>
          <w:rFonts w:ascii="Times New Roman" w:hAnsi="Times New Roman"/>
          <w:sz w:val="28"/>
          <w:szCs w:val="28"/>
        </w:rPr>
        <w:t>. Возрождение науки корпоративного права начало</w:t>
      </w:r>
      <w:r>
        <w:rPr>
          <w:rFonts w:ascii="Times New Roman" w:hAnsi="Times New Roman"/>
          <w:sz w:val="28"/>
          <w:szCs w:val="28"/>
        </w:rPr>
        <w:t>сь</w:t>
      </w:r>
      <w:r w:rsidRPr="008B5EE5">
        <w:rPr>
          <w:rFonts w:ascii="Times New Roman" w:hAnsi="Times New Roman"/>
          <w:sz w:val="28"/>
          <w:szCs w:val="28"/>
        </w:rPr>
        <w:t xml:space="preserve"> </w:t>
      </w:r>
      <w:r>
        <w:rPr>
          <w:rFonts w:ascii="Times New Roman" w:hAnsi="Times New Roman"/>
          <w:sz w:val="28"/>
          <w:szCs w:val="28"/>
        </w:rPr>
        <w:t xml:space="preserve">с </w:t>
      </w:r>
      <w:r w:rsidRPr="008B5EE5">
        <w:rPr>
          <w:rFonts w:ascii="Times New Roman" w:hAnsi="Times New Roman"/>
          <w:sz w:val="28"/>
          <w:szCs w:val="28"/>
        </w:rPr>
        <w:t xml:space="preserve">90-х годов </w:t>
      </w:r>
      <w:r>
        <w:rPr>
          <w:rFonts w:ascii="Times New Roman" w:hAnsi="Times New Roman"/>
          <w:sz w:val="28"/>
          <w:szCs w:val="28"/>
        </w:rPr>
        <w:t xml:space="preserve">и </w:t>
      </w:r>
      <w:r w:rsidRPr="008B5EE5">
        <w:rPr>
          <w:rFonts w:ascii="Times New Roman" w:hAnsi="Times New Roman"/>
          <w:sz w:val="28"/>
          <w:szCs w:val="28"/>
        </w:rPr>
        <w:t>ознаменова</w:t>
      </w:r>
      <w:r>
        <w:rPr>
          <w:rFonts w:ascii="Times New Roman" w:hAnsi="Times New Roman"/>
          <w:sz w:val="28"/>
          <w:szCs w:val="28"/>
        </w:rPr>
        <w:t>лось</w:t>
      </w:r>
      <w:r w:rsidRPr="008B5EE5">
        <w:rPr>
          <w:rFonts w:ascii="Times New Roman" w:hAnsi="Times New Roman"/>
          <w:sz w:val="28"/>
          <w:szCs w:val="28"/>
        </w:rPr>
        <w:t xml:space="preserve"> принятием ряда важнейших нормативных правовых актов в области предпринимательства: Положения об акционерных обществах и обществах с ограниченной ответственностью, утвержденного постановлением Совета Министров СССР от 19.06.1990 № 590, </w:t>
      </w:r>
      <w:r w:rsidRPr="008B5EE5">
        <w:rPr>
          <w:rFonts w:ascii="Times New Roman" w:hAnsi="Times New Roman"/>
          <w:sz w:val="28"/>
          <w:szCs w:val="28"/>
        </w:rPr>
        <w:lastRenderedPageBreak/>
        <w:t>Закона РСФСР от 25.12.1990 № 445-</w:t>
      </w:r>
      <w:r w:rsidRPr="008B5EE5">
        <w:rPr>
          <w:rFonts w:ascii="Times New Roman" w:hAnsi="Times New Roman"/>
          <w:sz w:val="28"/>
          <w:szCs w:val="28"/>
          <w:lang w:val="en-US"/>
        </w:rPr>
        <w:t>I</w:t>
      </w:r>
      <w:r w:rsidRPr="008B5EE5">
        <w:rPr>
          <w:rFonts w:ascii="Times New Roman" w:hAnsi="Times New Roman"/>
          <w:sz w:val="28"/>
          <w:szCs w:val="28"/>
        </w:rPr>
        <w:t xml:space="preserve"> «О предприятиях и предпринимательской деятельности», Закона РСФСР от 24.12.1990 № 443-</w:t>
      </w:r>
      <w:r w:rsidRPr="008B5EE5">
        <w:rPr>
          <w:rFonts w:ascii="Times New Roman" w:hAnsi="Times New Roman"/>
          <w:sz w:val="28"/>
          <w:szCs w:val="28"/>
          <w:lang w:val="en-US"/>
        </w:rPr>
        <w:t>I</w:t>
      </w:r>
      <w:r w:rsidRPr="008B5EE5">
        <w:rPr>
          <w:rFonts w:ascii="Times New Roman" w:hAnsi="Times New Roman"/>
          <w:sz w:val="28"/>
          <w:szCs w:val="28"/>
        </w:rPr>
        <w:t xml:space="preserve"> «О собственности в РСФСР», Положения об акционерных обществах, утвержденного постановлением Совета Министров РСФСР от 25.12.1990 № 601. Именно с этого периода началось развитие современного корпоративного законодательства и его исследование в трудах современных ученых</w:t>
      </w:r>
      <w:r w:rsidRPr="008B5EE5">
        <w:rPr>
          <w:rStyle w:val="a5"/>
          <w:rFonts w:ascii="Times New Roman" w:hAnsi="Times New Roman"/>
          <w:sz w:val="28"/>
          <w:szCs w:val="28"/>
        </w:rPr>
        <w:footnoteReference w:id="7"/>
      </w:r>
      <w:r w:rsidRPr="008B5EE5">
        <w:rPr>
          <w:rFonts w:ascii="Times New Roman" w:hAnsi="Times New Roman"/>
          <w:sz w:val="28"/>
          <w:szCs w:val="28"/>
        </w:rPr>
        <w:t>.</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Включение корпоративных отношений в число гражданско-правовых (ст. 2 ГК РФ) требовало бы полноценного регулирования в том же объеме, как это имеет место для вещных, обязательственных отношений. Совершенно очевидно, что без разработки целостной концепции регулирования корпоративных отношений бланкетной нормы ст. 307</w:t>
      </w:r>
      <w:r w:rsidRPr="000929DE">
        <w:rPr>
          <w:rFonts w:ascii="Times New Roman" w:hAnsi="Times New Roman"/>
          <w:position w:val="6"/>
          <w:sz w:val="20"/>
          <w:szCs w:val="20"/>
        </w:rPr>
        <w:t>1</w:t>
      </w:r>
      <w:r w:rsidRPr="008B5EE5">
        <w:rPr>
          <w:rFonts w:ascii="Times New Roman" w:hAnsi="Times New Roman"/>
          <w:sz w:val="28"/>
          <w:szCs w:val="28"/>
        </w:rPr>
        <w:t xml:space="preserve"> ГК РФ о том, что на требования, вытекающие из корпоративных отношений, распространяются положения об обязательствах, недостаточно. Представляется, что при наличии положений о юридических лицах в ГК РФ и специальных законах о корпоративных организациях </w:t>
      </w:r>
      <w:r>
        <w:rPr>
          <w:rFonts w:ascii="Times New Roman" w:hAnsi="Times New Roman"/>
          <w:sz w:val="28"/>
          <w:szCs w:val="28"/>
        </w:rPr>
        <w:t>н</w:t>
      </w:r>
      <w:r w:rsidRPr="008B5EE5">
        <w:rPr>
          <w:rFonts w:ascii="Times New Roman" w:hAnsi="Times New Roman"/>
          <w:sz w:val="28"/>
          <w:szCs w:val="28"/>
        </w:rPr>
        <w:t xml:space="preserve">адлежащая законодательная база для регулирования корпоративных отношений пока не создана. </w:t>
      </w:r>
      <w:r w:rsidRPr="008B5EE5">
        <w:rPr>
          <w:rFonts w:ascii="Times New Roman" w:hAnsi="Times New Roman"/>
          <w:sz w:val="28"/>
          <w:szCs w:val="28"/>
        </w:rPr>
        <w:lastRenderedPageBreak/>
        <w:t>Необходим</w:t>
      </w:r>
      <w:r>
        <w:rPr>
          <w:rFonts w:ascii="Times New Roman" w:hAnsi="Times New Roman"/>
          <w:sz w:val="28"/>
          <w:szCs w:val="28"/>
        </w:rPr>
        <w:t>ы</w:t>
      </w:r>
      <w:r w:rsidRPr="008B5EE5">
        <w:rPr>
          <w:rFonts w:ascii="Times New Roman" w:hAnsi="Times New Roman"/>
          <w:sz w:val="28"/>
          <w:szCs w:val="28"/>
        </w:rPr>
        <w:t xml:space="preserve"> системная (не фрагментарная)</w:t>
      </w:r>
      <w:r w:rsidRPr="008B5EE5">
        <w:rPr>
          <w:rStyle w:val="a5"/>
          <w:rFonts w:ascii="Times New Roman" w:hAnsi="Times New Roman"/>
          <w:sz w:val="28"/>
          <w:szCs w:val="28"/>
        </w:rPr>
        <w:footnoteReference w:id="8"/>
      </w:r>
      <w:r w:rsidRPr="008B5EE5">
        <w:rPr>
          <w:rFonts w:ascii="Times New Roman" w:hAnsi="Times New Roman"/>
          <w:sz w:val="28"/>
          <w:szCs w:val="28"/>
        </w:rPr>
        <w:t xml:space="preserve"> модернизация специального законодательства о юридических лицах, его согласовани</w:t>
      </w:r>
      <w:r>
        <w:rPr>
          <w:rFonts w:ascii="Times New Roman" w:hAnsi="Times New Roman"/>
          <w:sz w:val="28"/>
          <w:szCs w:val="28"/>
        </w:rPr>
        <w:t>е</w:t>
      </w:r>
      <w:r w:rsidRPr="008B5EE5">
        <w:rPr>
          <w:rFonts w:ascii="Times New Roman" w:hAnsi="Times New Roman"/>
          <w:sz w:val="28"/>
          <w:szCs w:val="28"/>
        </w:rPr>
        <w:t xml:space="preserve"> с положениями Гражданского кодекса</w:t>
      </w:r>
      <w:r>
        <w:rPr>
          <w:rFonts w:ascii="Times New Roman" w:hAnsi="Times New Roman"/>
          <w:sz w:val="28"/>
          <w:szCs w:val="28"/>
        </w:rPr>
        <w:t xml:space="preserve"> РФ</w:t>
      </w:r>
      <w:r w:rsidRPr="008B5EE5">
        <w:rPr>
          <w:rFonts w:ascii="Times New Roman" w:hAnsi="Times New Roman"/>
          <w:sz w:val="28"/>
          <w:szCs w:val="28"/>
        </w:rPr>
        <w:t>.</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Существует несколько зачастую не скоординированных центров по совершенствованию корпоративного законодательства, самыми известными из которых являются Межведомственная рабочая группа при Правительстве РФ (образована распоряжением Правительства РФ от 12.09.2018 № 1922-р), </w:t>
      </w:r>
      <w:r w:rsidRPr="00A342C6">
        <w:rPr>
          <w:rFonts w:ascii="Times New Roman" w:hAnsi="Times New Roman"/>
          <w:sz w:val="28"/>
          <w:szCs w:val="28"/>
        </w:rPr>
        <w:t>Рабочая группа по корпоративному законодательству Экспертного совета по корпоративному управлению при Минэкономразвития России [</w:t>
      </w:r>
      <w:r w:rsidRPr="00A342C6">
        <w:rPr>
          <w:rFonts w:ascii="Times New Roman" w:hAnsi="Times New Roman"/>
          <w:color w:val="000000"/>
          <w:sz w:val="28"/>
          <w:szCs w:val="28"/>
          <w:lang w:eastAsia="ru-RU"/>
        </w:rPr>
        <w:t>образована министром экономического развития РФ М. С. Орешкиным (протокол от 14.09.2018 № 23-МО)</w:t>
      </w:r>
      <w:r w:rsidRPr="00A342C6">
        <w:rPr>
          <w:rFonts w:ascii="Times New Roman" w:hAnsi="Times New Roman"/>
          <w:sz w:val="28"/>
          <w:szCs w:val="28"/>
        </w:rPr>
        <w:t>].</w:t>
      </w:r>
      <w:r w:rsidRPr="008B5EE5">
        <w:rPr>
          <w:rFonts w:ascii="Times New Roman" w:hAnsi="Times New Roman"/>
          <w:sz w:val="28"/>
          <w:szCs w:val="28"/>
        </w:rPr>
        <w:t xml:space="preserve"> Мнение крупного бизнеса выражают эксперты Национального совета по корпоративному управлению и Комитета по корпоративным отношениям Российского союза промышленников и предпринимателей. Каждая группа представляет тот или иной интерес и по мере своих возможностей способствует продвижению собственного замысла и внедрени</w:t>
      </w:r>
      <w:r>
        <w:rPr>
          <w:rFonts w:ascii="Times New Roman" w:hAnsi="Times New Roman"/>
          <w:sz w:val="28"/>
          <w:szCs w:val="28"/>
        </w:rPr>
        <w:t>ю</w:t>
      </w:r>
      <w:r w:rsidRPr="008B5EE5">
        <w:rPr>
          <w:rFonts w:ascii="Times New Roman" w:hAnsi="Times New Roman"/>
          <w:sz w:val="28"/>
          <w:szCs w:val="28"/>
        </w:rPr>
        <w:t xml:space="preserve"> его в отечественную правовую систему. В результате несогласованной деятельности изменения российского законодательства, которые мы можем наблюдать в последние годы, во многом </w:t>
      </w:r>
      <w:r>
        <w:rPr>
          <w:rFonts w:ascii="Times New Roman" w:hAnsi="Times New Roman"/>
          <w:sz w:val="28"/>
          <w:szCs w:val="28"/>
        </w:rPr>
        <w:t>оказываются</w:t>
      </w:r>
      <w:r w:rsidRPr="008B5EE5">
        <w:rPr>
          <w:rFonts w:ascii="Times New Roman" w:hAnsi="Times New Roman"/>
          <w:sz w:val="28"/>
          <w:szCs w:val="28"/>
        </w:rPr>
        <w:t xml:space="preserve"> конъюнктурными, лоббируются теми или иными заинтересованными группами. </w:t>
      </w:r>
      <w:r>
        <w:rPr>
          <w:rFonts w:ascii="Times New Roman" w:hAnsi="Times New Roman"/>
          <w:sz w:val="28"/>
          <w:szCs w:val="28"/>
        </w:rPr>
        <w:t>О</w:t>
      </w:r>
      <w:r w:rsidRPr="008B5EE5">
        <w:rPr>
          <w:rFonts w:ascii="Times New Roman" w:hAnsi="Times New Roman"/>
          <w:sz w:val="28"/>
          <w:szCs w:val="28"/>
        </w:rPr>
        <w:t xml:space="preserve"> </w:t>
      </w:r>
      <w:r w:rsidRPr="008B5EE5">
        <w:rPr>
          <w:rFonts w:ascii="Times New Roman" w:hAnsi="Times New Roman"/>
          <w:sz w:val="28"/>
          <w:szCs w:val="28"/>
        </w:rPr>
        <w:lastRenderedPageBreak/>
        <w:t xml:space="preserve">сбалансированности корпоративного законодательства говорить </w:t>
      </w:r>
      <w:r>
        <w:rPr>
          <w:rFonts w:ascii="Times New Roman" w:hAnsi="Times New Roman"/>
          <w:sz w:val="28"/>
          <w:szCs w:val="28"/>
        </w:rPr>
        <w:t xml:space="preserve">и вовсе </w:t>
      </w:r>
      <w:r w:rsidRPr="008B5EE5">
        <w:rPr>
          <w:rFonts w:ascii="Times New Roman" w:hAnsi="Times New Roman"/>
          <w:sz w:val="28"/>
          <w:szCs w:val="28"/>
        </w:rPr>
        <w:t>не приходится.</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Как справедливо замечает Е. Губин, «главная причина несовершенства законодательства, его недостатков заключается в том, что оно не отражает и не решает реальные потребности и задачи рыночной экономики, экономической политики и практики» [6, с. 5]. </w:t>
      </w:r>
      <w:r>
        <w:rPr>
          <w:rFonts w:ascii="Times New Roman" w:hAnsi="Times New Roman"/>
          <w:sz w:val="28"/>
          <w:szCs w:val="28"/>
        </w:rPr>
        <w:t>Ч</w:t>
      </w:r>
      <w:r w:rsidRPr="008B5EE5">
        <w:rPr>
          <w:rFonts w:ascii="Times New Roman" w:hAnsi="Times New Roman"/>
          <w:sz w:val="28"/>
          <w:szCs w:val="28"/>
        </w:rPr>
        <w:t>тобы обеспечить требуемую от законодателя взвешенность, необходима четкая и ясная постановка цели – то есть описание ожидаемого результата регулирования корпоративных отношений в качестве идеального мыслимого представления, основанного на понимании баланса интересов [7]. А в этой части</w:t>
      </w:r>
      <w:r>
        <w:rPr>
          <w:rFonts w:ascii="Times New Roman" w:hAnsi="Times New Roman"/>
          <w:sz w:val="28"/>
          <w:szCs w:val="28"/>
        </w:rPr>
        <w:t>,</w:t>
      </w:r>
      <w:r w:rsidRPr="008B5EE5">
        <w:rPr>
          <w:rFonts w:ascii="Times New Roman" w:hAnsi="Times New Roman"/>
          <w:sz w:val="28"/>
          <w:szCs w:val="28"/>
        </w:rPr>
        <w:t xml:space="preserve"> к сожалению, особой ясности нет. Для того, чтобы </w:t>
      </w:r>
      <w:r>
        <w:rPr>
          <w:rFonts w:ascii="Times New Roman" w:hAnsi="Times New Roman"/>
          <w:sz w:val="28"/>
          <w:szCs w:val="28"/>
        </w:rPr>
        <w:t>заметить</w:t>
      </w:r>
      <w:r w:rsidRPr="008B5EE5">
        <w:rPr>
          <w:rFonts w:ascii="Times New Roman" w:hAnsi="Times New Roman"/>
          <w:sz w:val="28"/>
          <w:szCs w:val="28"/>
        </w:rPr>
        <w:t xml:space="preserve"> перекосы в текущем регулировании</w:t>
      </w:r>
      <w:r>
        <w:rPr>
          <w:rFonts w:ascii="Times New Roman" w:hAnsi="Times New Roman"/>
          <w:sz w:val="28"/>
          <w:szCs w:val="28"/>
        </w:rPr>
        <w:t>,</w:t>
      </w:r>
      <w:r w:rsidRPr="008B5EE5">
        <w:rPr>
          <w:rFonts w:ascii="Times New Roman" w:hAnsi="Times New Roman"/>
          <w:sz w:val="28"/>
          <w:szCs w:val="28"/>
        </w:rPr>
        <w:t xml:space="preserve"> нужно находиться вне оцениваемой системы</w:t>
      </w:r>
      <w:r>
        <w:rPr>
          <w:rFonts w:ascii="Times New Roman" w:hAnsi="Times New Roman"/>
          <w:sz w:val="28"/>
          <w:szCs w:val="28"/>
        </w:rPr>
        <w:t xml:space="preserve"> –</w:t>
      </w:r>
      <w:r w:rsidRPr="008B5EE5">
        <w:rPr>
          <w:rFonts w:ascii="Times New Roman" w:hAnsi="Times New Roman"/>
          <w:sz w:val="28"/>
          <w:szCs w:val="28"/>
        </w:rPr>
        <w:t xml:space="preserve"> именно поэтому роль научного осмысления не заменить ни лобби, ни мнением регуляторов, ни зарубежными рецепциями. </w:t>
      </w:r>
      <w:r>
        <w:rPr>
          <w:rFonts w:ascii="Times New Roman" w:hAnsi="Times New Roman"/>
          <w:sz w:val="28"/>
          <w:szCs w:val="28"/>
        </w:rPr>
        <w:t>Очевидно, что</w:t>
      </w:r>
      <w:r w:rsidRPr="008B5EE5">
        <w:rPr>
          <w:rFonts w:ascii="Times New Roman" w:hAnsi="Times New Roman"/>
          <w:sz w:val="28"/>
          <w:szCs w:val="28"/>
        </w:rPr>
        <w:t xml:space="preserve"> сегодня направление исследования правовой политики – аксиология права – оказывается недостаточно развитым.</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Каковы же приоритеты в понимании цели правового регулирования отношений в области корпоративного права? По мнению Е. Губина, «основная задача государства – обеспечение свободы предпринимательской деятельности и поддержание эффективного развития бизнеса, что выражается в создании для него благоприятных условий и защите, с одной стороны, интересов общества, каждого гражданина в отдельности от недобросовестных предпринимателей, а с другой – предпринимателей от недобросовестного нарушения их прав» [8, с. 23]. Действительно, проблема обеспечения баланса интересов – одна из остро стоящих перед наукой проблем, в том числе это касается и науки корпоративного права. Как обеспечить свободу предпринимательской деятельности, не ограничив при этом базовые права и ценности граждан?</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В настоящей статье авторы представляют свои соображения относительно ожидаемого идеального результата урегулирования </w:t>
      </w:r>
      <w:r w:rsidRPr="008B5EE5">
        <w:rPr>
          <w:rFonts w:ascii="Times New Roman" w:hAnsi="Times New Roman"/>
          <w:sz w:val="28"/>
          <w:szCs w:val="28"/>
        </w:rPr>
        <w:lastRenderedPageBreak/>
        <w:t xml:space="preserve">корпоративных отношений, основанного на разумно понимаемом балансе интересов всех участников. Для своего прогноза авторы избрали </w:t>
      </w:r>
      <w:r>
        <w:rPr>
          <w:rFonts w:ascii="Times New Roman" w:hAnsi="Times New Roman"/>
          <w:sz w:val="28"/>
          <w:szCs w:val="28"/>
        </w:rPr>
        <w:t>тему</w:t>
      </w:r>
      <w:r w:rsidRPr="008B5EE5">
        <w:rPr>
          <w:rFonts w:ascii="Times New Roman" w:hAnsi="Times New Roman"/>
          <w:sz w:val="28"/>
          <w:szCs w:val="28"/>
        </w:rPr>
        <w:t xml:space="preserve"> о том, </w:t>
      </w:r>
      <w:r w:rsidRPr="004629A8">
        <w:rPr>
          <w:rFonts w:ascii="Times New Roman" w:hAnsi="Times New Roman"/>
          <w:sz w:val="28"/>
          <w:szCs w:val="28"/>
        </w:rPr>
        <w:t>какой должна быть система коммерческих юридических лиц в современном российском праве, какие организационно-правовые формы коммерческих юридических лиц нужны российской экономике</w:t>
      </w:r>
      <w:r w:rsidRPr="008B5EE5">
        <w:rPr>
          <w:rFonts w:ascii="Times New Roman" w:hAnsi="Times New Roman"/>
          <w:sz w:val="28"/>
          <w:szCs w:val="28"/>
        </w:rPr>
        <w:t>. Данн</w:t>
      </w:r>
      <w:r>
        <w:rPr>
          <w:rFonts w:ascii="Times New Roman" w:hAnsi="Times New Roman"/>
          <w:sz w:val="28"/>
          <w:szCs w:val="28"/>
        </w:rPr>
        <w:t>ая проблема</w:t>
      </w:r>
      <w:r w:rsidRPr="008B5EE5">
        <w:rPr>
          <w:rFonts w:ascii="Times New Roman" w:hAnsi="Times New Roman"/>
          <w:sz w:val="28"/>
          <w:szCs w:val="28"/>
        </w:rPr>
        <w:t xml:space="preserve"> является насущн</w:t>
      </w:r>
      <w:r>
        <w:rPr>
          <w:rFonts w:ascii="Times New Roman" w:hAnsi="Times New Roman"/>
          <w:sz w:val="28"/>
          <w:szCs w:val="28"/>
        </w:rPr>
        <w:t>ой</w:t>
      </w:r>
      <w:r w:rsidRPr="008B5EE5">
        <w:rPr>
          <w:rFonts w:ascii="Times New Roman" w:hAnsi="Times New Roman"/>
          <w:sz w:val="28"/>
          <w:szCs w:val="28"/>
        </w:rPr>
        <w:t xml:space="preserve"> в силу ряда причин.</w:t>
      </w:r>
    </w:p>
    <w:p w:rsidR="00AB2470" w:rsidRDefault="00AB2470" w:rsidP="00AB2470">
      <w:pPr>
        <w:spacing w:line="312" w:lineRule="auto"/>
        <w:ind w:firstLine="708"/>
        <w:jc w:val="both"/>
        <w:rPr>
          <w:rFonts w:ascii="Times New Roman" w:hAnsi="Times New Roman"/>
          <w:sz w:val="28"/>
          <w:szCs w:val="28"/>
        </w:rPr>
      </w:pPr>
      <w:r>
        <w:rPr>
          <w:rFonts w:ascii="Times New Roman" w:hAnsi="Times New Roman"/>
          <w:sz w:val="28"/>
          <w:szCs w:val="28"/>
        </w:rPr>
        <w:t>Поскольку в</w:t>
      </w:r>
      <w:r w:rsidRPr="008B5EE5">
        <w:rPr>
          <w:rFonts w:ascii="Times New Roman" w:hAnsi="Times New Roman"/>
          <w:sz w:val="28"/>
          <w:szCs w:val="28"/>
        </w:rPr>
        <w:t xml:space="preserve"> настоящее время </w:t>
      </w:r>
      <w:r>
        <w:rPr>
          <w:rFonts w:ascii="Times New Roman" w:hAnsi="Times New Roman"/>
          <w:sz w:val="28"/>
          <w:szCs w:val="28"/>
        </w:rPr>
        <w:t>нередко</w:t>
      </w:r>
      <w:r w:rsidRPr="008B5EE5">
        <w:rPr>
          <w:rFonts w:ascii="Times New Roman" w:hAnsi="Times New Roman"/>
          <w:sz w:val="28"/>
          <w:szCs w:val="28"/>
        </w:rPr>
        <w:t xml:space="preserve"> поднимается вопрос о необходимости унификации корпоративного законодательства и его упрощени</w:t>
      </w:r>
      <w:r>
        <w:rPr>
          <w:rFonts w:ascii="Times New Roman" w:hAnsi="Times New Roman"/>
          <w:sz w:val="28"/>
          <w:szCs w:val="28"/>
        </w:rPr>
        <w:t>и</w:t>
      </w:r>
      <w:r w:rsidRPr="008B5EE5">
        <w:rPr>
          <w:rFonts w:ascii="Times New Roman" w:hAnsi="Times New Roman"/>
          <w:sz w:val="28"/>
          <w:szCs w:val="28"/>
        </w:rPr>
        <w:t xml:space="preserve">, </w:t>
      </w:r>
      <w:r w:rsidRPr="004629A8">
        <w:rPr>
          <w:rFonts w:ascii="Times New Roman" w:hAnsi="Times New Roman"/>
          <w:sz w:val="28"/>
          <w:szCs w:val="28"/>
        </w:rPr>
        <w:t>следует обсудить целесообразность такой унификации, ее пределы</w:t>
      </w:r>
      <w:r w:rsidRPr="008B5EE5">
        <w:rPr>
          <w:rFonts w:ascii="Times New Roman" w:hAnsi="Times New Roman"/>
          <w:sz w:val="28"/>
          <w:szCs w:val="28"/>
        </w:rPr>
        <w:t xml:space="preserve"> и чем должны быть обусловлены различия в правовом статусе определенных субъектов в области корпоративного права. Кроме того, насущным является </w:t>
      </w:r>
      <w:r w:rsidRPr="004629A8">
        <w:rPr>
          <w:rFonts w:ascii="Times New Roman" w:hAnsi="Times New Roman"/>
          <w:sz w:val="28"/>
          <w:szCs w:val="28"/>
        </w:rPr>
        <w:t>вопрос глобализации экономики, создания и функционирования транснациональных корпораций,</w:t>
      </w:r>
      <w:r w:rsidRPr="008B5EE5">
        <w:rPr>
          <w:rFonts w:ascii="Times New Roman" w:hAnsi="Times New Roman"/>
          <w:sz w:val="28"/>
          <w:szCs w:val="28"/>
        </w:rPr>
        <w:t xml:space="preserve"> </w:t>
      </w:r>
      <w:r w:rsidRPr="00A342C6">
        <w:rPr>
          <w:rFonts w:ascii="Times New Roman" w:hAnsi="Times New Roman"/>
          <w:sz w:val="28"/>
          <w:szCs w:val="28"/>
        </w:rPr>
        <w:t>листинга</w:t>
      </w:r>
      <w:r w:rsidRPr="008B5EE5">
        <w:rPr>
          <w:rFonts w:ascii="Times New Roman" w:hAnsi="Times New Roman"/>
          <w:sz w:val="28"/>
          <w:szCs w:val="28"/>
        </w:rPr>
        <w:t xml:space="preserve"> акций российских компаний и депозитарных расписок на зарубежных фондовых биржах, </w:t>
      </w:r>
      <w:r>
        <w:rPr>
          <w:rFonts w:ascii="Times New Roman" w:hAnsi="Times New Roman"/>
          <w:sz w:val="28"/>
          <w:szCs w:val="28"/>
        </w:rPr>
        <w:t xml:space="preserve">что </w:t>
      </w:r>
      <w:r w:rsidRPr="008B5EE5">
        <w:rPr>
          <w:rFonts w:ascii="Times New Roman" w:hAnsi="Times New Roman"/>
          <w:sz w:val="28"/>
          <w:szCs w:val="28"/>
        </w:rPr>
        <w:t>требу</w:t>
      </w:r>
      <w:r>
        <w:rPr>
          <w:rFonts w:ascii="Times New Roman" w:hAnsi="Times New Roman"/>
          <w:sz w:val="28"/>
          <w:szCs w:val="28"/>
        </w:rPr>
        <w:t xml:space="preserve">ет </w:t>
      </w:r>
      <w:r w:rsidRPr="008B5EE5">
        <w:rPr>
          <w:rFonts w:ascii="Times New Roman" w:hAnsi="Times New Roman"/>
          <w:sz w:val="28"/>
          <w:szCs w:val="28"/>
        </w:rPr>
        <w:t>стандартизации ключевых корпоративных институтов и их интеграции в общепризнанную систему корпоративного управления. Обе проблемы весьма сложны</w:t>
      </w:r>
      <w:r>
        <w:rPr>
          <w:rFonts w:ascii="Times New Roman" w:hAnsi="Times New Roman"/>
          <w:sz w:val="28"/>
          <w:szCs w:val="28"/>
        </w:rPr>
        <w:t>е</w:t>
      </w:r>
      <w:r w:rsidRPr="008B5EE5">
        <w:rPr>
          <w:rFonts w:ascii="Times New Roman" w:hAnsi="Times New Roman"/>
          <w:sz w:val="28"/>
          <w:szCs w:val="28"/>
        </w:rPr>
        <w:t>, любое из решений сопряжено с огромными рисками для отечественной экономики и правовой системы, поэтому требуется вдумчивое их осмысление с точки зрения соотнесения ожидаемой пользы и риска каждого из вариантов</w:t>
      </w:r>
      <w:r>
        <w:rPr>
          <w:rFonts w:ascii="Times New Roman" w:hAnsi="Times New Roman"/>
          <w:sz w:val="28"/>
          <w:szCs w:val="28"/>
        </w:rPr>
        <w:t xml:space="preserve"> –</w:t>
      </w:r>
      <w:r w:rsidRPr="008B5EE5">
        <w:rPr>
          <w:rFonts w:ascii="Times New Roman" w:hAnsi="Times New Roman"/>
          <w:sz w:val="28"/>
          <w:szCs w:val="28"/>
        </w:rPr>
        <w:t xml:space="preserve"> национальной обособленности российской правовой системы или более тесной интеграции с мировым корпоративным опытом при сохранении традиционного вопроса: с каким направлением интегрироваться – англосаксонским или континентальным</w:t>
      </w:r>
      <w:r>
        <w:rPr>
          <w:rFonts w:ascii="Times New Roman" w:hAnsi="Times New Roman"/>
          <w:sz w:val="28"/>
          <w:szCs w:val="28"/>
        </w:rPr>
        <w:t>?</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Современная ситуация осложнена также тем, что в последние годы российское право вообще и корпоративное право в частности столкнул</w:t>
      </w:r>
      <w:r>
        <w:rPr>
          <w:rFonts w:ascii="Times New Roman" w:hAnsi="Times New Roman"/>
          <w:sz w:val="28"/>
          <w:szCs w:val="28"/>
        </w:rPr>
        <w:t>и</w:t>
      </w:r>
      <w:r w:rsidRPr="008B5EE5">
        <w:rPr>
          <w:rFonts w:ascii="Times New Roman" w:hAnsi="Times New Roman"/>
          <w:sz w:val="28"/>
          <w:szCs w:val="28"/>
        </w:rPr>
        <w:t xml:space="preserve">сь с неожиданным </w:t>
      </w:r>
      <w:r w:rsidRPr="00925A9B">
        <w:rPr>
          <w:rFonts w:ascii="Times New Roman" w:hAnsi="Times New Roman"/>
          <w:sz w:val="28"/>
          <w:szCs w:val="28"/>
        </w:rPr>
        <w:t>вызовом, связанным с непредсказуемостью политической системы, влиянием международных отношений на частные отношения,</w:t>
      </w:r>
      <w:r w:rsidRPr="008B5EE5">
        <w:rPr>
          <w:rFonts w:ascii="Times New Roman" w:hAnsi="Times New Roman"/>
          <w:i/>
          <w:sz w:val="28"/>
          <w:szCs w:val="28"/>
        </w:rPr>
        <w:t xml:space="preserve"> </w:t>
      </w:r>
      <w:r w:rsidRPr="008B5EE5">
        <w:rPr>
          <w:rFonts w:ascii="Times New Roman" w:hAnsi="Times New Roman"/>
          <w:sz w:val="28"/>
          <w:szCs w:val="28"/>
        </w:rPr>
        <w:t xml:space="preserve">что привело к необходимости разработки системы риск-менеджмента внутри организаций, в отдельных отраслях экономики и в государстве в </w:t>
      </w:r>
      <w:r w:rsidRPr="008B5EE5">
        <w:rPr>
          <w:rFonts w:ascii="Times New Roman" w:hAnsi="Times New Roman"/>
          <w:sz w:val="28"/>
          <w:szCs w:val="28"/>
        </w:rPr>
        <w:lastRenderedPageBreak/>
        <w:t xml:space="preserve">целом. Коммерческие организации как основное звено экономики оказались на первой линии </w:t>
      </w:r>
      <w:r>
        <w:rPr>
          <w:rFonts w:ascii="Times New Roman" w:hAnsi="Times New Roman"/>
          <w:sz w:val="28"/>
          <w:szCs w:val="28"/>
        </w:rPr>
        <w:t xml:space="preserve">данного </w:t>
      </w:r>
      <w:r w:rsidRPr="008B5EE5">
        <w:rPr>
          <w:rFonts w:ascii="Times New Roman" w:hAnsi="Times New Roman"/>
          <w:sz w:val="28"/>
          <w:szCs w:val="28"/>
        </w:rPr>
        <w:t xml:space="preserve">процесса, </w:t>
      </w:r>
      <w:r>
        <w:rPr>
          <w:rFonts w:ascii="Times New Roman" w:hAnsi="Times New Roman"/>
          <w:sz w:val="28"/>
          <w:szCs w:val="28"/>
        </w:rPr>
        <w:t xml:space="preserve">а </w:t>
      </w:r>
      <w:r w:rsidRPr="008B5EE5">
        <w:rPr>
          <w:rFonts w:ascii="Times New Roman" w:hAnsi="Times New Roman"/>
          <w:sz w:val="28"/>
          <w:szCs w:val="28"/>
        </w:rPr>
        <w:t xml:space="preserve">система корпоративного управления должна </w:t>
      </w:r>
      <w:r w:rsidRPr="00A342C6">
        <w:rPr>
          <w:rFonts w:ascii="Times New Roman" w:hAnsi="Times New Roman"/>
          <w:sz w:val="28"/>
          <w:szCs w:val="28"/>
        </w:rPr>
        <w:t>надлежащим образом</w:t>
      </w:r>
      <w:r>
        <w:rPr>
          <w:rFonts w:ascii="Times New Roman" w:hAnsi="Times New Roman"/>
          <w:sz w:val="28"/>
          <w:szCs w:val="28"/>
        </w:rPr>
        <w:t xml:space="preserve"> </w:t>
      </w:r>
      <w:r w:rsidRPr="008B5EE5">
        <w:rPr>
          <w:rFonts w:ascii="Times New Roman" w:hAnsi="Times New Roman"/>
          <w:sz w:val="28"/>
          <w:szCs w:val="28"/>
        </w:rPr>
        <w:t>реагировать на возникающие в коммерческих корпорациях</w:t>
      </w:r>
      <w:r>
        <w:rPr>
          <w:rFonts w:ascii="Times New Roman" w:hAnsi="Times New Roman"/>
          <w:sz w:val="28"/>
          <w:szCs w:val="28"/>
        </w:rPr>
        <w:t xml:space="preserve"> </w:t>
      </w:r>
      <w:r w:rsidRPr="008B5EE5">
        <w:rPr>
          <w:rFonts w:ascii="Times New Roman" w:hAnsi="Times New Roman"/>
          <w:sz w:val="28"/>
          <w:szCs w:val="28"/>
        </w:rPr>
        <w:t>риски</w:t>
      </w:r>
      <w:r w:rsidRPr="008B5EE5">
        <w:rPr>
          <w:rStyle w:val="a5"/>
          <w:rFonts w:ascii="Times New Roman" w:hAnsi="Times New Roman"/>
          <w:sz w:val="28"/>
          <w:szCs w:val="28"/>
        </w:rPr>
        <w:t xml:space="preserve"> </w:t>
      </w:r>
      <w:r w:rsidRPr="008B5EE5">
        <w:rPr>
          <w:rStyle w:val="a5"/>
          <w:rFonts w:ascii="Times New Roman" w:hAnsi="Times New Roman"/>
          <w:sz w:val="28"/>
          <w:szCs w:val="28"/>
        </w:rPr>
        <w:footnoteReference w:id="9"/>
      </w:r>
      <w:r w:rsidRPr="008B5EE5">
        <w:rPr>
          <w:rFonts w:ascii="Times New Roman" w:hAnsi="Times New Roman"/>
          <w:sz w:val="28"/>
          <w:szCs w:val="28"/>
        </w:rPr>
        <w:t xml:space="preserve">. Все три названные проблемы так или иначе упираются </w:t>
      </w:r>
      <w:r w:rsidRPr="00925A9B">
        <w:rPr>
          <w:rFonts w:ascii="Times New Roman" w:hAnsi="Times New Roman"/>
          <w:sz w:val="28"/>
          <w:szCs w:val="28"/>
        </w:rPr>
        <w:t xml:space="preserve">в проблему оптимизации организационно-правовых форм коммерческих юридических лиц, </w:t>
      </w:r>
      <w:r w:rsidRPr="00A342C6">
        <w:rPr>
          <w:rFonts w:ascii="Times New Roman" w:hAnsi="Times New Roman"/>
          <w:sz w:val="28"/>
          <w:szCs w:val="28"/>
        </w:rPr>
        <w:t xml:space="preserve">совокупность которых должна адекватно </w:t>
      </w:r>
      <w:proofErr w:type="gramStart"/>
      <w:r w:rsidRPr="00A342C6">
        <w:rPr>
          <w:rFonts w:ascii="Times New Roman" w:hAnsi="Times New Roman"/>
          <w:sz w:val="28"/>
          <w:szCs w:val="28"/>
        </w:rPr>
        <w:t>решать</w:t>
      </w:r>
      <w:r w:rsidRPr="00925A9B">
        <w:rPr>
          <w:rFonts w:ascii="Times New Roman" w:hAnsi="Times New Roman"/>
          <w:sz w:val="28"/>
          <w:szCs w:val="28"/>
        </w:rPr>
        <w:t xml:space="preserve"> </w:t>
      </w:r>
      <w:r>
        <w:rPr>
          <w:rFonts w:ascii="Times New Roman" w:hAnsi="Times New Roman"/>
          <w:sz w:val="28"/>
          <w:szCs w:val="28"/>
        </w:rPr>
        <w:t xml:space="preserve"> </w:t>
      </w:r>
      <w:r w:rsidRPr="00925A9B">
        <w:rPr>
          <w:rFonts w:ascii="Times New Roman" w:hAnsi="Times New Roman"/>
          <w:sz w:val="28"/>
          <w:szCs w:val="28"/>
        </w:rPr>
        <w:t>задачи</w:t>
      </w:r>
      <w:proofErr w:type="gramEnd"/>
      <w:r w:rsidRPr="00925A9B">
        <w:rPr>
          <w:rFonts w:ascii="Times New Roman" w:hAnsi="Times New Roman"/>
          <w:sz w:val="28"/>
          <w:szCs w:val="28"/>
        </w:rPr>
        <w:t xml:space="preserve"> рыночной экономики, государства, предпринимателей, граждан и иных заинтересованных лиц.</w:t>
      </w:r>
      <w:r w:rsidRPr="008B5EE5">
        <w:rPr>
          <w:rFonts w:ascii="Times New Roman" w:hAnsi="Times New Roman"/>
          <w:sz w:val="28"/>
          <w:szCs w:val="28"/>
        </w:rPr>
        <w:t xml:space="preserve"> Вопрос о разработке и внедрении ясной системы юридических лиц неоднократно вставал перед законодателем и учеными. Идею об установлении исчерпывающего перечня сначала коммерческих, а затем и всех вообще юридических лиц практически удалось реализовать в Гражданском кодексе РФ с внесением в него изменений Федеральным законом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sidRPr="008B5EE5">
        <w:rPr>
          <w:rStyle w:val="a5"/>
          <w:rFonts w:ascii="Times New Roman" w:hAnsi="Times New Roman"/>
          <w:sz w:val="28"/>
          <w:szCs w:val="28"/>
        </w:rPr>
        <w:footnoteReference w:id="10"/>
      </w:r>
      <w:r w:rsidRPr="008B5EE5">
        <w:rPr>
          <w:rFonts w:ascii="Times New Roman" w:hAnsi="Times New Roman"/>
          <w:sz w:val="28"/>
          <w:szCs w:val="28"/>
        </w:rPr>
        <w:t xml:space="preserve">. В настоящее время </w:t>
      </w:r>
      <w:r>
        <w:rPr>
          <w:rFonts w:ascii="Times New Roman" w:hAnsi="Times New Roman"/>
          <w:sz w:val="28"/>
          <w:szCs w:val="28"/>
        </w:rPr>
        <w:t xml:space="preserve">в Кодексе </w:t>
      </w:r>
      <w:r>
        <w:rPr>
          <w:rFonts w:ascii="Times New Roman" w:hAnsi="Times New Roman"/>
          <w:sz w:val="28"/>
          <w:szCs w:val="28"/>
        </w:rPr>
        <w:lastRenderedPageBreak/>
        <w:t>у</w:t>
      </w:r>
      <w:r w:rsidRPr="008B5EE5">
        <w:rPr>
          <w:rFonts w:ascii="Times New Roman" w:hAnsi="Times New Roman"/>
          <w:sz w:val="28"/>
          <w:szCs w:val="28"/>
        </w:rPr>
        <w:t>пом</w:t>
      </w:r>
      <w:r>
        <w:rPr>
          <w:rFonts w:ascii="Times New Roman" w:hAnsi="Times New Roman"/>
          <w:sz w:val="28"/>
          <w:szCs w:val="28"/>
        </w:rPr>
        <w:t>януты</w:t>
      </w:r>
      <w:r w:rsidRPr="008B5EE5">
        <w:rPr>
          <w:rFonts w:ascii="Times New Roman" w:hAnsi="Times New Roman"/>
          <w:sz w:val="28"/>
          <w:szCs w:val="28"/>
        </w:rPr>
        <w:t xml:space="preserve"> следующи</w:t>
      </w:r>
      <w:r>
        <w:rPr>
          <w:rFonts w:ascii="Times New Roman" w:hAnsi="Times New Roman"/>
          <w:sz w:val="28"/>
          <w:szCs w:val="28"/>
        </w:rPr>
        <w:t>е</w:t>
      </w:r>
      <w:r w:rsidRPr="008B5EE5">
        <w:rPr>
          <w:rFonts w:ascii="Times New Roman" w:hAnsi="Times New Roman"/>
          <w:sz w:val="28"/>
          <w:szCs w:val="28"/>
        </w:rPr>
        <w:t xml:space="preserve"> организационно-правовы</w:t>
      </w:r>
      <w:r>
        <w:rPr>
          <w:rFonts w:ascii="Times New Roman" w:hAnsi="Times New Roman"/>
          <w:sz w:val="28"/>
          <w:szCs w:val="28"/>
        </w:rPr>
        <w:t>е</w:t>
      </w:r>
      <w:r w:rsidRPr="008B5EE5">
        <w:rPr>
          <w:rFonts w:ascii="Times New Roman" w:hAnsi="Times New Roman"/>
          <w:sz w:val="28"/>
          <w:szCs w:val="28"/>
        </w:rPr>
        <w:t xml:space="preserve"> форм</w:t>
      </w:r>
      <w:r>
        <w:rPr>
          <w:rFonts w:ascii="Times New Roman" w:hAnsi="Times New Roman"/>
          <w:sz w:val="28"/>
          <w:szCs w:val="28"/>
        </w:rPr>
        <w:t>ы</w:t>
      </w:r>
      <w:r w:rsidRPr="008B5EE5">
        <w:rPr>
          <w:rFonts w:ascii="Times New Roman" w:hAnsi="Times New Roman"/>
          <w:sz w:val="28"/>
          <w:szCs w:val="28"/>
        </w:rPr>
        <w:t xml:space="preserve"> коммерческих юридических лиц: полное и коммандитное товарищество, крестьянское фермерское хозяйство, хозяйственное партнерство, общество с ограниченной ответственностью, акционерное общество и производственный кооператив, государственное и муниципальное унитарное предприятие </w:t>
      </w:r>
      <w:r>
        <w:rPr>
          <w:rFonts w:ascii="Times New Roman" w:hAnsi="Times New Roman"/>
          <w:sz w:val="28"/>
          <w:szCs w:val="28"/>
        </w:rPr>
        <w:t>(</w:t>
      </w:r>
      <w:r w:rsidRPr="008B5EE5">
        <w:rPr>
          <w:rFonts w:ascii="Times New Roman" w:hAnsi="Times New Roman"/>
          <w:sz w:val="28"/>
          <w:szCs w:val="28"/>
        </w:rPr>
        <w:t xml:space="preserve">от общества с дополнительной ответственностью </w:t>
      </w:r>
      <w:r w:rsidRPr="00AB2470">
        <w:rPr>
          <w:rFonts w:ascii="Times New Roman" w:hAnsi="Times New Roman"/>
          <w:sz w:val="28"/>
          <w:szCs w:val="28"/>
        </w:rPr>
        <w:t>законодатель в ходе корпоративной реформы отказался)</w:t>
      </w:r>
      <w:r w:rsidRPr="008B5EE5">
        <w:rPr>
          <w:rFonts w:ascii="Times New Roman" w:hAnsi="Times New Roman"/>
          <w:sz w:val="28"/>
          <w:szCs w:val="28"/>
        </w:rPr>
        <w:t>. Отметим, что не</w:t>
      </w:r>
      <w:r>
        <w:rPr>
          <w:rFonts w:ascii="Times New Roman" w:hAnsi="Times New Roman"/>
          <w:sz w:val="28"/>
          <w:szCs w:val="28"/>
        </w:rPr>
        <w:t xml:space="preserve"> все </w:t>
      </w:r>
      <w:r w:rsidRPr="008B5EE5">
        <w:rPr>
          <w:rFonts w:ascii="Times New Roman" w:hAnsi="Times New Roman"/>
          <w:sz w:val="28"/>
          <w:szCs w:val="28"/>
        </w:rPr>
        <w:t xml:space="preserve">названные организационно-правовые формы нашли детальную регламентацию в </w:t>
      </w:r>
      <w:r>
        <w:rPr>
          <w:rFonts w:ascii="Times New Roman" w:hAnsi="Times New Roman"/>
          <w:sz w:val="28"/>
          <w:szCs w:val="28"/>
        </w:rPr>
        <w:t>К</w:t>
      </w:r>
      <w:r w:rsidRPr="008B5EE5">
        <w:rPr>
          <w:rFonts w:ascii="Times New Roman" w:hAnsi="Times New Roman"/>
          <w:sz w:val="28"/>
          <w:szCs w:val="28"/>
        </w:rPr>
        <w:t>одексе. Так, хозяйственные партнерства лишь упомянуты, но не урегулированы на уровне ГК РФ. Крестьянские (фермерские) хозяйства как юридические лица (ст. 86</w:t>
      </w:r>
      <w:r w:rsidRPr="001C2CC9">
        <w:rPr>
          <w:rFonts w:ascii="Times New Roman" w:hAnsi="Times New Roman"/>
          <w:position w:val="6"/>
          <w:sz w:val="20"/>
          <w:szCs w:val="20"/>
        </w:rPr>
        <w:t>1</w:t>
      </w:r>
      <w:r w:rsidRPr="008B5EE5">
        <w:rPr>
          <w:rFonts w:ascii="Times New Roman" w:hAnsi="Times New Roman"/>
          <w:sz w:val="28"/>
          <w:szCs w:val="28"/>
        </w:rPr>
        <w:t xml:space="preserve"> ГК РФ) хотя и выделены в качестве самостоятельной организационно-правовой формы,</w:t>
      </w:r>
      <w:r w:rsidRPr="008B5EE5">
        <w:rPr>
          <w:rFonts w:ascii="Times New Roman" w:hAnsi="Times New Roman"/>
          <w:color w:val="000000"/>
          <w:sz w:val="28"/>
          <w:szCs w:val="28"/>
        </w:rPr>
        <w:t xml:space="preserve"> однако не урегулированы, что вполне объяснимо, поскольку</w:t>
      </w:r>
      <w:r>
        <w:rPr>
          <w:rFonts w:ascii="Times New Roman" w:hAnsi="Times New Roman"/>
          <w:color w:val="000000"/>
          <w:sz w:val="28"/>
          <w:szCs w:val="28"/>
        </w:rPr>
        <w:t>,</w:t>
      </w:r>
      <w:r w:rsidRPr="008B5EE5">
        <w:rPr>
          <w:rFonts w:ascii="Times New Roman" w:hAnsi="Times New Roman"/>
          <w:color w:val="000000"/>
          <w:sz w:val="28"/>
          <w:szCs w:val="28"/>
        </w:rPr>
        <w:t xml:space="preserve"> по существу</w:t>
      </w:r>
      <w:r>
        <w:rPr>
          <w:rFonts w:ascii="Times New Roman" w:hAnsi="Times New Roman"/>
          <w:color w:val="000000"/>
          <w:sz w:val="28"/>
          <w:szCs w:val="28"/>
        </w:rPr>
        <w:t>,</w:t>
      </w:r>
      <w:r w:rsidRPr="008B5EE5">
        <w:rPr>
          <w:rFonts w:ascii="Times New Roman" w:hAnsi="Times New Roman"/>
          <w:color w:val="000000"/>
          <w:sz w:val="28"/>
          <w:szCs w:val="28"/>
        </w:rPr>
        <w:t xml:space="preserve"> КФХ представляют собой </w:t>
      </w:r>
      <w:r>
        <w:rPr>
          <w:rFonts w:ascii="Times New Roman" w:hAnsi="Times New Roman"/>
          <w:color w:val="000000"/>
          <w:sz w:val="28"/>
          <w:szCs w:val="28"/>
        </w:rPr>
        <w:t xml:space="preserve">не что </w:t>
      </w:r>
      <w:r w:rsidRPr="008B5EE5">
        <w:rPr>
          <w:rFonts w:ascii="Times New Roman" w:hAnsi="Times New Roman"/>
          <w:color w:val="000000"/>
          <w:sz w:val="28"/>
          <w:szCs w:val="28"/>
        </w:rPr>
        <w:t xml:space="preserve">иное, как полное товарищество, осуществляющее деятельность в сфере сельскохозяйственного производства </w:t>
      </w:r>
      <w:r w:rsidRPr="008B5EE5">
        <w:rPr>
          <w:rFonts w:ascii="Times New Roman" w:hAnsi="Times New Roman"/>
          <w:sz w:val="28"/>
          <w:szCs w:val="28"/>
        </w:rPr>
        <w:t>[9, с. 141]</w:t>
      </w:r>
      <w:r w:rsidRPr="008B5EE5">
        <w:rPr>
          <w:rFonts w:ascii="Times New Roman" w:hAnsi="Times New Roman"/>
          <w:color w:val="000000"/>
          <w:sz w:val="28"/>
          <w:szCs w:val="28"/>
        </w:rPr>
        <w:t>.</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Г</w:t>
      </w:r>
      <w:r>
        <w:rPr>
          <w:rFonts w:ascii="Times New Roman" w:hAnsi="Times New Roman"/>
          <w:sz w:val="28"/>
          <w:szCs w:val="28"/>
        </w:rPr>
        <w:t>К РФ</w:t>
      </w:r>
      <w:r w:rsidRPr="008B5EE5">
        <w:rPr>
          <w:rFonts w:ascii="Times New Roman" w:hAnsi="Times New Roman"/>
          <w:sz w:val="28"/>
          <w:szCs w:val="28"/>
        </w:rPr>
        <w:t xml:space="preserve"> содержит указание на ряд </w:t>
      </w:r>
      <w:r w:rsidRPr="001C2CC9">
        <w:rPr>
          <w:rFonts w:ascii="Times New Roman" w:hAnsi="Times New Roman"/>
          <w:sz w:val="28"/>
          <w:szCs w:val="28"/>
        </w:rPr>
        <w:t>«специальных» коммерческих корпораций</w:t>
      </w:r>
      <w:r w:rsidRPr="008B5EE5">
        <w:rPr>
          <w:rFonts w:ascii="Times New Roman" w:hAnsi="Times New Roman"/>
          <w:sz w:val="28"/>
          <w:szCs w:val="28"/>
        </w:rPr>
        <w:t xml:space="preserve"> с характерными особенностями регулирования. Так, </w:t>
      </w:r>
      <w:r>
        <w:rPr>
          <w:rFonts w:ascii="Times New Roman" w:hAnsi="Times New Roman"/>
          <w:sz w:val="28"/>
          <w:szCs w:val="28"/>
        </w:rPr>
        <w:t xml:space="preserve">в </w:t>
      </w:r>
      <w:r w:rsidRPr="008B5EE5">
        <w:rPr>
          <w:rFonts w:ascii="Times New Roman" w:hAnsi="Times New Roman"/>
          <w:sz w:val="28"/>
          <w:szCs w:val="28"/>
        </w:rPr>
        <w:t xml:space="preserve">п. 7 ст. 66 в числе прочих </w:t>
      </w:r>
      <w:r>
        <w:rPr>
          <w:rFonts w:ascii="Times New Roman" w:hAnsi="Times New Roman"/>
          <w:sz w:val="28"/>
          <w:szCs w:val="28"/>
        </w:rPr>
        <w:t xml:space="preserve">названы </w:t>
      </w:r>
      <w:r w:rsidRPr="008B5EE5">
        <w:rPr>
          <w:rFonts w:ascii="Times New Roman" w:hAnsi="Times New Roman"/>
          <w:sz w:val="28"/>
          <w:szCs w:val="28"/>
        </w:rPr>
        <w:t xml:space="preserve">специализированные финансовые общества, специализированные общества проектного финансирования, клиринговые организации, управляющие компании инвестиционных фондов, народные предприятия и пр. Зачастую особенности этих организаций настолько существенны, что возникает сомнение, действительно речь идет лишь об особенностях организационно-правовой формы либо следует ставить вопрос о выделении отдельного вида юридического лица. К тому же такое значительное количество сфер правового регулирования, в которых </w:t>
      </w:r>
      <w:r w:rsidRPr="008B5EE5">
        <w:rPr>
          <w:rFonts w:ascii="Times New Roman" w:hAnsi="Times New Roman"/>
          <w:sz w:val="28"/>
          <w:szCs w:val="28"/>
        </w:rPr>
        <w:lastRenderedPageBreak/>
        <w:t xml:space="preserve">предусмотрены особенности организационно-правовых форм хозяйственного общества, размывает понятие и специфику соответствующего вида юридического лица и может вводить в заблуждение участников оборота. Полагаем, что </w:t>
      </w:r>
      <w:r>
        <w:rPr>
          <w:rFonts w:ascii="Times New Roman" w:hAnsi="Times New Roman"/>
          <w:sz w:val="28"/>
          <w:szCs w:val="28"/>
        </w:rPr>
        <w:t xml:space="preserve">число </w:t>
      </w:r>
      <w:r w:rsidRPr="008B5EE5">
        <w:rPr>
          <w:rFonts w:ascii="Times New Roman" w:hAnsi="Times New Roman"/>
          <w:sz w:val="28"/>
          <w:szCs w:val="28"/>
        </w:rPr>
        <w:t>отрасл</w:t>
      </w:r>
      <w:r>
        <w:rPr>
          <w:rFonts w:ascii="Times New Roman" w:hAnsi="Times New Roman"/>
          <w:sz w:val="28"/>
          <w:szCs w:val="28"/>
        </w:rPr>
        <w:t>ей</w:t>
      </w:r>
      <w:r w:rsidRPr="008B5EE5">
        <w:rPr>
          <w:rFonts w:ascii="Times New Roman" w:hAnsi="Times New Roman"/>
          <w:sz w:val="28"/>
          <w:szCs w:val="28"/>
        </w:rPr>
        <w:t xml:space="preserve"> (сфер правового регулирования), где организационно-правовая форма хозяйственного общества имеет определенную специфику, должн</w:t>
      </w:r>
      <w:r>
        <w:rPr>
          <w:rFonts w:ascii="Times New Roman" w:hAnsi="Times New Roman"/>
          <w:sz w:val="28"/>
          <w:szCs w:val="28"/>
        </w:rPr>
        <w:t>о</w:t>
      </w:r>
      <w:r w:rsidRPr="008B5EE5">
        <w:rPr>
          <w:rFonts w:ascii="Times New Roman" w:hAnsi="Times New Roman"/>
          <w:sz w:val="28"/>
          <w:szCs w:val="28"/>
        </w:rPr>
        <w:t xml:space="preserve"> быть ограничен</w:t>
      </w:r>
      <w:r>
        <w:rPr>
          <w:rFonts w:ascii="Times New Roman" w:hAnsi="Times New Roman"/>
          <w:sz w:val="28"/>
          <w:szCs w:val="28"/>
        </w:rPr>
        <w:t>о</w:t>
      </w:r>
      <w:r w:rsidRPr="008B5EE5">
        <w:rPr>
          <w:rFonts w:ascii="Times New Roman" w:hAnsi="Times New Roman"/>
          <w:sz w:val="28"/>
          <w:szCs w:val="28"/>
        </w:rPr>
        <w:t xml:space="preserve"> и веско </w:t>
      </w:r>
      <w:r>
        <w:rPr>
          <w:rFonts w:ascii="Times New Roman" w:hAnsi="Times New Roman"/>
          <w:sz w:val="28"/>
          <w:szCs w:val="28"/>
        </w:rPr>
        <w:t>обосновано.</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Представляется, что говорить о полной систематизации коммерческих организаций в современном российском корпоративном праве пока преждевременно. Неслучайно </w:t>
      </w:r>
      <w:r>
        <w:rPr>
          <w:rFonts w:ascii="Times New Roman" w:hAnsi="Times New Roman"/>
          <w:sz w:val="28"/>
          <w:szCs w:val="28"/>
        </w:rPr>
        <w:t>на</w:t>
      </w:r>
      <w:r w:rsidRPr="008B5EE5">
        <w:rPr>
          <w:rFonts w:ascii="Times New Roman" w:hAnsi="Times New Roman"/>
          <w:sz w:val="28"/>
          <w:szCs w:val="28"/>
        </w:rPr>
        <w:t xml:space="preserve"> необходимост</w:t>
      </w:r>
      <w:r>
        <w:rPr>
          <w:rFonts w:ascii="Times New Roman" w:hAnsi="Times New Roman"/>
          <w:sz w:val="28"/>
          <w:szCs w:val="28"/>
        </w:rPr>
        <w:t>ь</w:t>
      </w:r>
      <w:r w:rsidRPr="008B5EE5">
        <w:rPr>
          <w:rFonts w:ascii="Times New Roman" w:hAnsi="Times New Roman"/>
          <w:sz w:val="28"/>
          <w:szCs w:val="28"/>
        </w:rPr>
        <w:t xml:space="preserve"> разграничения наиболее близких организационно-правовых форм на предмет достаточности/избыточности правового инструментария, которым обладает та или иная форма юридического лица</w:t>
      </w:r>
      <w:r>
        <w:rPr>
          <w:rFonts w:ascii="Times New Roman" w:hAnsi="Times New Roman"/>
          <w:sz w:val="28"/>
          <w:szCs w:val="28"/>
        </w:rPr>
        <w:t>,</w:t>
      </w:r>
      <w:r w:rsidRPr="008B5EE5">
        <w:rPr>
          <w:rFonts w:ascii="Times New Roman" w:hAnsi="Times New Roman"/>
          <w:sz w:val="28"/>
          <w:szCs w:val="28"/>
        </w:rPr>
        <w:t xml:space="preserve"> как основы стратегии развития российского корпоративного законодательства указано в Протоколе </w:t>
      </w:r>
      <w:r w:rsidRPr="00A342C6">
        <w:rPr>
          <w:rFonts w:ascii="Times New Roman" w:hAnsi="Times New Roman"/>
          <w:sz w:val="28"/>
          <w:szCs w:val="28"/>
        </w:rPr>
        <w:t>Рабочей группы по совершенствованию корпоративного законодательства</w:t>
      </w:r>
      <w:r w:rsidRPr="008B5EE5">
        <w:rPr>
          <w:rFonts w:ascii="Times New Roman" w:hAnsi="Times New Roman"/>
          <w:sz w:val="28"/>
          <w:szCs w:val="28"/>
        </w:rPr>
        <w:t xml:space="preserve"> Экспертного совета по корпоративному управлению </w:t>
      </w:r>
      <w:r w:rsidRPr="00A342C6">
        <w:rPr>
          <w:rFonts w:ascii="Times New Roman" w:hAnsi="Times New Roman"/>
          <w:sz w:val="28"/>
          <w:szCs w:val="28"/>
        </w:rPr>
        <w:t>при Минэкономразвития России  (протокол от 08.10.2018 № 16Д-22).</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Так, малочисленные </w:t>
      </w:r>
      <w:r w:rsidRPr="008B5EE5">
        <w:rPr>
          <w:rFonts w:ascii="Times New Roman" w:hAnsi="Times New Roman"/>
          <w:b/>
          <w:i/>
          <w:sz w:val="28"/>
          <w:szCs w:val="28"/>
        </w:rPr>
        <w:t>народные предприятия</w:t>
      </w:r>
      <w:r>
        <w:rPr>
          <w:rFonts w:ascii="Times New Roman" w:hAnsi="Times New Roman"/>
          <w:b/>
          <w:i/>
          <w:sz w:val="28"/>
          <w:szCs w:val="28"/>
        </w:rPr>
        <w:t>,</w:t>
      </w:r>
      <w:r w:rsidRPr="008B5EE5">
        <w:rPr>
          <w:rFonts w:ascii="Times New Roman" w:hAnsi="Times New Roman"/>
          <w:sz w:val="28"/>
          <w:szCs w:val="28"/>
        </w:rPr>
        <w:t xml:space="preserve"> исходя из Федерального закона от 19.07.1998 № 115-ФЗ «Об особенностях правового положения акционерных обществ работников (народных предприятий)», являются разновидностью акционерных обществ</w:t>
      </w:r>
      <w:r w:rsidRPr="008B5EE5">
        <w:rPr>
          <w:rStyle w:val="a5"/>
          <w:rFonts w:ascii="Times New Roman" w:hAnsi="Times New Roman"/>
          <w:sz w:val="28"/>
          <w:szCs w:val="28"/>
        </w:rPr>
        <w:footnoteReference w:id="11"/>
      </w:r>
      <w:r w:rsidRPr="008B5EE5">
        <w:rPr>
          <w:rFonts w:ascii="Times New Roman" w:hAnsi="Times New Roman"/>
          <w:sz w:val="28"/>
          <w:szCs w:val="28"/>
        </w:rPr>
        <w:t xml:space="preserve">, однако особенности обращения акций такого общества, права акционеров, структура органов управления и порядок принятия </w:t>
      </w:r>
      <w:r w:rsidRPr="00A342C6">
        <w:rPr>
          <w:rFonts w:ascii="Times New Roman" w:hAnsi="Times New Roman"/>
          <w:sz w:val="28"/>
          <w:szCs w:val="28"/>
        </w:rPr>
        <w:t>решений</w:t>
      </w:r>
      <w:r w:rsidRPr="008B5EE5">
        <w:rPr>
          <w:rFonts w:ascii="Times New Roman" w:hAnsi="Times New Roman"/>
          <w:sz w:val="28"/>
          <w:szCs w:val="28"/>
        </w:rPr>
        <w:t xml:space="preserve"> заставля</w:t>
      </w:r>
      <w:r>
        <w:rPr>
          <w:rFonts w:ascii="Times New Roman" w:hAnsi="Times New Roman"/>
          <w:sz w:val="28"/>
          <w:szCs w:val="28"/>
        </w:rPr>
        <w:t>ю</w:t>
      </w:r>
      <w:r w:rsidRPr="008B5EE5">
        <w:rPr>
          <w:rFonts w:ascii="Times New Roman" w:hAnsi="Times New Roman"/>
          <w:sz w:val="28"/>
          <w:szCs w:val="28"/>
        </w:rPr>
        <w:t xml:space="preserve">т всерьез сомневаться в </w:t>
      </w:r>
      <w:proofErr w:type="gramStart"/>
      <w:r>
        <w:rPr>
          <w:rFonts w:ascii="Times New Roman" w:hAnsi="Times New Roman"/>
          <w:sz w:val="28"/>
          <w:szCs w:val="28"/>
        </w:rPr>
        <w:t>правильности  позиции</w:t>
      </w:r>
      <w:proofErr w:type="gramEnd"/>
      <w:r>
        <w:rPr>
          <w:rFonts w:ascii="Times New Roman" w:hAnsi="Times New Roman"/>
          <w:sz w:val="28"/>
          <w:szCs w:val="28"/>
        </w:rPr>
        <w:t xml:space="preserve"> </w:t>
      </w:r>
      <w:r w:rsidRPr="008B5EE5">
        <w:rPr>
          <w:rFonts w:ascii="Times New Roman" w:hAnsi="Times New Roman"/>
          <w:sz w:val="28"/>
          <w:szCs w:val="28"/>
        </w:rPr>
        <w:t xml:space="preserve">законодателя называть эти организации акционерными обществами. Мы </w:t>
      </w:r>
      <w:r>
        <w:rPr>
          <w:rFonts w:ascii="Times New Roman" w:hAnsi="Times New Roman"/>
          <w:sz w:val="28"/>
          <w:szCs w:val="28"/>
        </w:rPr>
        <w:t>полностью</w:t>
      </w:r>
      <w:r w:rsidRPr="008B5EE5">
        <w:rPr>
          <w:rFonts w:ascii="Times New Roman" w:hAnsi="Times New Roman"/>
          <w:sz w:val="28"/>
          <w:szCs w:val="28"/>
        </w:rPr>
        <w:t xml:space="preserve"> поддерживаем те критические замечания, которые были высказаны в адрес народных предприятий в п. 1.1 раздела </w:t>
      </w:r>
      <w:r w:rsidRPr="008B5EE5">
        <w:rPr>
          <w:rFonts w:ascii="Times New Roman" w:hAnsi="Times New Roman"/>
          <w:sz w:val="28"/>
          <w:szCs w:val="28"/>
          <w:lang w:val="en-US"/>
        </w:rPr>
        <w:t>III</w:t>
      </w:r>
      <w:r w:rsidRPr="008B5EE5">
        <w:rPr>
          <w:rFonts w:ascii="Times New Roman" w:hAnsi="Times New Roman"/>
          <w:sz w:val="28"/>
          <w:szCs w:val="28"/>
        </w:rPr>
        <w:t xml:space="preserve"> Концепции развития гражданского законодательства Российской Федерации (одобрена решением Совета при Президенте РФ по </w:t>
      </w:r>
      <w:r w:rsidRPr="008B5EE5">
        <w:rPr>
          <w:rFonts w:ascii="Times New Roman" w:hAnsi="Times New Roman"/>
          <w:sz w:val="28"/>
          <w:szCs w:val="28"/>
        </w:rPr>
        <w:lastRenderedPageBreak/>
        <w:t>кодификации и совершенствованию гражданского законодательства от 07.10.2009), равно как и разделяем идеи об исключении народных предприятий из числа допущенных к участию в обороте.</w:t>
      </w:r>
    </w:p>
    <w:p w:rsidR="00AB2470" w:rsidRPr="008B5EE5" w:rsidRDefault="00AB2470" w:rsidP="00AB2470">
      <w:pPr>
        <w:pStyle w:val="1"/>
        <w:spacing w:line="312" w:lineRule="auto"/>
        <w:ind w:left="0" w:firstLine="708"/>
        <w:jc w:val="both"/>
        <w:rPr>
          <w:rFonts w:ascii="Times New Roman" w:hAnsi="Times New Roman"/>
          <w:color w:val="000000"/>
          <w:spacing w:val="4"/>
          <w:sz w:val="28"/>
          <w:szCs w:val="28"/>
        </w:rPr>
      </w:pPr>
      <w:r w:rsidRPr="008B5EE5">
        <w:rPr>
          <w:rFonts w:ascii="Times New Roman" w:hAnsi="Times New Roman"/>
          <w:color w:val="000000"/>
          <w:spacing w:val="4"/>
          <w:sz w:val="28"/>
          <w:szCs w:val="28"/>
        </w:rPr>
        <w:t xml:space="preserve">Активно осуществляют предпринимательскую деятельность через подконтрольные им структуры </w:t>
      </w:r>
      <w:r w:rsidRPr="008B5EE5">
        <w:rPr>
          <w:rFonts w:ascii="Times New Roman" w:hAnsi="Times New Roman"/>
          <w:b/>
          <w:i/>
          <w:color w:val="000000"/>
          <w:spacing w:val="4"/>
          <w:sz w:val="28"/>
          <w:szCs w:val="28"/>
        </w:rPr>
        <w:t>государственные корпорации</w:t>
      </w:r>
      <w:r w:rsidRPr="008B5EE5">
        <w:rPr>
          <w:rFonts w:ascii="Times New Roman" w:hAnsi="Times New Roman"/>
          <w:color w:val="000000"/>
          <w:spacing w:val="4"/>
          <w:sz w:val="28"/>
          <w:szCs w:val="28"/>
        </w:rPr>
        <w:t xml:space="preserve">, будучи при этом некоммерческими унитарными организациями. Особенность объединений, созданных на базе государственных корпораций, </w:t>
      </w:r>
      <w:r>
        <w:rPr>
          <w:rFonts w:ascii="Times New Roman" w:hAnsi="Times New Roman"/>
          <w:color w:val="000000"/>
          <w:spacing w:val="4"/>
          <w:sz w:val="28"/>
          <w:szCs w:val="28"/>
        </w:rPr>
        <w:t xml:space="preserve">состоит </w:t>
      </w:r>
      <w:r w:rsidRPr="008B5EE5">
        <w:rPr>
          <w:rFonts w:ascii="Times New Roman" w:hAnsi="Times New Roman"/>
          <w:color w:val="000000"/>
          <w:spacing w:val="4"/>
          <w:sz w:val="28"/>
          <w:szCs w:val="28"/>
        </w:rPr>
        <w:t>в сочетании коммерческой деятельности и реализации возложенных на них функций государственного регулирования. Попыткой уйти от организационно-правовой формы государственных корпораций было принятие специального закона о новой организационно-правовой форме унитарной некоммерческой организации – публично-правовой компании (Федеральный закон от 03.07.2016 № 236-ФЗ «О публично-правовых компаниях в Российской Федерации и о внесении изменений в отдельные законодательные акты Российской Федерации»)</w:t>
      </w:r>
      <w:r>
        <w:rPr>
          <w:rFonts w:ascii="Times New Roman" w:hAnsi="Times New Roman"/>
          <w:color w:val="000000"/>
          <w:spacing w:val="4"/>
          <w:sz w:val="28"/>
          <w:szCs w:val="28"/>
        </w:rPr>
        <w:t xml:space="preserve"> (далее – Закон о публичных компаниях)</w:t>
      </w:r>
      <w:r w:rsidRPr="008B5EE5">
        <w:rPr>
          <w:rFonts w:ascii="Times New Roman" w:hAnsi="Times New Roman"/>
          <w:color w:val="000000"/>
          <w:spacing w:val="4"/>
          <w:sz w:val="28"/>
          <w:szCs w:val="28"/>
        </w:rPr>
        <w:t xml:space="preserve">, которая, в частности, могла быть создана путем реорганизации государственной корпорации. Заметим, что эта идея </w:t>
      </w:r>
      <w:r>
        <w:rPr>
          <w:rFonts w:ascii="Times New Roman" w:hAnsi="Times New Roman"/>
          <w:color w:val="000000"/>
          <w:spacing w:val="4"/>
          <w:sz w:val="28"/>
          <w:szCs w:val="28"/>
        </w:rPr>
        <w:t>осталась</w:t>
      </w:r>
      <w:r w:rsidRPr="008B5EE5">
        <w:rPr>
          <w:rFonts w:ascii="Times New Roman" w:hAnsi="Times New Roman"/>
          <w:color w:val="000000"/>
          <w:spacing w:val="4"/>
          <w:sz w:val="28"/>
          <w:szCs w:val="28"/>
        </w:rPr>
        <w:t xml:space="preserve"> нереализованной: с момента издания </w:t>
      </w:r>
      <w:r>
        <w:rPr>
          <w:rFonts w:ascii="Times New Roman" w:hAnsi="Times New Roman"/>
          <w:color w:val="000000"/>
          <w:spacing w:val="4"/>
          <w:sz w:val="28"/>
          <w:szCs w:val="28"/>
        </w:rPr>
        <w:t xml:space="preserve">Закона </w:t>
      </w:r>
      <w:r w:rsidRPr="008B5EE5">
        <w:rPr>
          <w:rFonts w:ascii="Times New Roman" w:hAnsi="Times New Roman"/>
          <w:color w:val="000000"/>
          <w:spacing w:val="4"/>
          <w:sz w:val="28"/>
          <w:szCs w:val="28"/>
        </w:rPr>
        <w:t>создана только одна публично-правовая компания – Фонд защиты прав граждан – участников долевого строительства</w:t>
      </w:r>
      <w:r>
        <w:rPr>
          <w:rFonts w:ascii="Times New Roman" w:hAnsi="Times New Roman"/>
          <w:color w:val="000000"/>
          <w:spacing w:val="4"/>
          <w:sz w:val="28"/>
          <w:szCs w:val="28"/>
        </w:rPr>
        <w:t xml:space="preserve"> (</w:t>
      </w:r>
      <w:r w:rsidRPr="008B5EE5">
        <w:rPr>
          <w:rFonts w:ascii="Times New Roman" w:hAnsi="Times New Roman"/>
          <w:sz w:val="28"/>
          <w:szCs w:val="28"/>
        </w:rPr>
        <w:t>Федеральн</w:t>
      </w:r>
      <w:r>
        <w:rPr>
          <w:rFonts w:ascii="Times New Roman" w:hAnsi="Times New Roman"/>
          <w:sz w:val="28"/>
          <w:szCs w:val="28"/>
        </w:rPr>
        <w:t>ый</w:t>
      </w:r>
      <w:r w:rsidRPr="008B5EE5">
        <w:rPr>
          <w:rFonts w:ascii="Times New Roman" w:hAnsi="Times New Roman"/>
          <w:sz w:val="28"/>
          <w:szCs w:val="28"/>
        </w:rPr>
        <w:t xml:space="preserve"> закон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hAnsi="Times New Roman"/>
          <w:sz w:val="28"/>
          <w:szCs w:val="28"/>
        </w:rPr>
        <w:t>)</w:t>
      </w:r>
      <w:r w:rsidRPr="008B5EE5">
        <w:rPr>
          <w:rFonts w:ascii="Times New Roman" w:hAnsi="Times New Roman"/>
          <w:color w:val="000000"/>
          <w:spacing w:val="4"/>
          <w:sz w:val="28"/>
          <w:szCs w:val="28"/>
        </w:rPr>
        <w:t>.</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color w:val="000000"/>
          <w:sz w:val="28"/>
          <w:szCs w:val="28"/>
        </w:rPr>
        <w:t xml:space="preserve">По состоянию на 1 декабря 2018 года в ЕГРЮЛ 86 % составляют коммерческие организации, из них 96,7 % – общества с ограниченной ответственностью; 2,14 % – акционерные общества; 0,34 % – производственные кооперативы; 0,02 % – товарищества; 0,48 % – унитарные коммерческие организации; 0,31 % – прочие </w:t>
      </w:r>
      <w:r w:rsidRPr="008B5EE5">
        <w:rPr>
          <w:rFonts w:ascii="Times New Roman" w:hAnsi="Times New Roman"/>
          <w:color w:val="000000"/>
          <w:sz w:val="28"/>
          <w:szCs w:val="28"/>
        </w:rPr>
        <w:lastRenderedPageBreak/>
        <w:t>коммерческие организации</w:t>
      </w:r>
      <w:r w:rsidRPr="008B5EE5">
        <w:rPr>
          <w:rStyle w:val="a5"/>
          <w:rFonts w:ascii="Times New Roman" w:hAnsi="Times New Roman"/>
          <w:color w:val="000000"/>
          <w:sz w:val="28"/>
          <w:szCs w:val="28"/>
        </w:rPr>
        <w:footnoteReference w:id="12"/>
      </w:r>
      <w:r w:rsidRPr="008B5EE5">
        <w:rPr>
          <w:rFonts w:ascii="Times New Roman" w:hAnsi="Times New Roman"/>
          <w:color w:val="000000"/>
          <w:sz w:val="28"/>
          <w:szCs w:val="28"/>
        </w:rPr>
        <w:t>. Таким образом, коммерческие корпорации составляют 99 % от общего числа коммерческих организаций и подавляющее большинство из них созданы в форме хозяйственного общества</w:t>
      </w:r>
      <w:r w:rsidRPr="008B5EE5">
        <w:rPr>
          <w:rFonts w:ascii="Times New Roman" w:hAnsi="Times New Roman"/>
          <w:color w:val="000000"/>
          <w:sz w:val="28"/>
          <w:szCs w:val="28"/>
          <w:vertAlign w:val="superscript"/>
        </w:rPr>
        <w:footnoteReference w:id="13"/>
      </w:r>
      <w:r w:rsidRPr="008B5EE5">
        <w:rPr>
          <w:rFonts w:ascii="Times New Roman" w:hAnsi="Times New Roman"/>
          <w:color w:val="000000"/>
          <w:sz w:val="28"/>
          <w:szCs w:val="28"/>
        </w:rPr>
        <w:t xml:space="preserve">. Если рассматривать статистику применительно к хозяйственным обществам, то можно увидеть, что </w:t>
      </w:r>
      <w:r w:rsidRPr="008B5EE5">
        <w:rPr>
          <w:rFonts w:ascii="Times New Roman" w:hAnsi="Times New Roman"/>
          <w:sz w:val="28"/>
          <w:szCs w:val="28"/>
        </w:rPr>
        <w:t xml:space="preserve">общества с ограниченной ответственностью составляют 97,7 % от общего числа хозяйственных обществ с тенденцией к росту (к примеру, в 2010 году эта цифра была равна 94,6 %); открытые акционерные общества составляют около 18 % от всех акционерных обществ и примерно </w:t>
      </w:r>
      <w:r w:rsidRPr="008B5EE5">
        <w:rPr>
          <w:rFonts w:ascii="Times New Roman" w:hAnsi="Times New Roman"/>
          <w:bCs/>
          <w:sz w:val="28"/>
          <w:szCs w:val="28"/>
        </w:rPr>
        <w:t>0,4 % от всех хозяйственных обществ</w:t>
      </w:r>
      <w:r w:rsidRPr="008B5EE5">
        <w:rPr>
          <w:rFonts w:ascii="Times New Roman" w:hAnsi="Times New Roman"/>
          <w:sz w:val="28"/>
          <w:szCs w:val="28"/>
        </w:rPr>
        <w:t>. Среди открытых акционерных обществ число публичных обществ, чьи акции обращаются на бирже, значительно меньше. Отметим, что де-юре в настоящее время акционерные общества делятся на публичные (ПАО) и не имеющие статус</w:t>
      </w:r>
      <w:r>
        <w:rPr>
          <w:rFonts w:ascii="Times New Roman" w:hAnsi="Times New Roman"/>
          <w:sz w:val="28"/>
          <w:szCs w:val="28"/>
        </w:rPr>
        <w:t>а</w:t>
      </w:r>
      <w:r w:rsidRPr="008B5EE5">
        <w:rPr>
          <w:rFonts w:ascii="Times New Roman" w:hAnsi="Times New Roman"/>
          <w:sz w:val="28"/>
          <w:szCs w:val="28"/>
        </w:rPr>
        <w:t xml:space="preserve"> публичных акционерные общества (АО)</w:t>
      </w:r>
      <w:r>
        <w:rPr>
          <w:rFonts w:ascii="Times New Roman" w:hAnsi="Times New Roman"/>
          <w:sz w:val="28"/>
          <w:szCs w:val="28"/>
        </w:rPr>
        <w:t>.</w:t>
      </w:r>
      <w:r w:rsidRPr="008B5EE5">
        <w:rPr>
          <w:rFonts w:ascii="Times New Roman" w:hAnsi="Times New Roman"/>
          <w:sz w:val="28"/>
          <w:szCs w:val="28"/>
        </w:rPr>
        <w:t xml:space="preserve"> </w:t>
      </w:r>
      <w:r>
        <w:rPr>
          <w:rFonts w:ascii="Times New Roman" w:hAnsi="Times New Roman"/>
          <w:sz w:val="28"/>
          <w:szCs w:val="28"/>
        </w:rPr>
        <w:t>П</w:t>
      </w:r>
      <w:r w:rsidRPr="008B5EE5">
        <w:rPr>
          <w:rFonts w:ascii="Times New Roman" w:hAnsi="Times New Roman"/>
          <w:sz w:val="28"/>
          <w:szCs w:val="28"/>
        </w:rPr>
        <w:t>ри этом акционерные общества, ранее созданные как открытые или закрытые, не обязаны менять свою организационно-правовую форму и фирменное наименование (</w:t>
      </w:r>
      <w:proofErr w:type="spellStart"/>
      <w:r w:rsidRPr="008B5EE5">
        <w:rPr>
          <w:rFonts w:ascii="Times New Roman" w:hAnsi="Times New Roman"/>
          <w:sz w:val="28"/>
          <w:szCs w:val="28"/>
        </w:rPr>
        <w:t>пп</w:t>
      </w:r>
      <w:proofErr w:type="spellEnd"/>
      <w:r w:rsidRPr="008B5EE5">
        <w:rPr>
          <w:rFonts w:ascii="Times New Roman" w:hAnsi="Times New Roman"/>
          <w:sz w:val="28"/>
          <w:szCs w:val="28"/>
        </w:rPr>
        <w:t>. 9-11 ст. 3 Федерального закона от 05.05.2014 № 99-ФЗ), а потому они де-факто продолжают существовать и сегодня числятся в ЕГРЮЛ. Большинство из российских АО – это открытые акционерные общества, многие из которых были созданы в результате приватизации государственного имущества в 1990-</w:t>
      </w:r>
      <w:r>
        <w:rPr>
          <w:rFonts w:ascii="Times New Roman" w:hAnsi="Times New Roman"/>
          <w:sz w:val="28"/>
          <w:szCs w:val="28"/>
        </w:rPr>
        <w:t>е</w:t>
      </w:r>
      <w:r w:rsidRPr="008B5EE5">
        <w:rPr>
          <w:rFonts w:ascii="Times New Roman" w:hAnsi="Times New Roman"/>
          <w:sz w:val="28"/>
          <w:szCs w:val="28"/>
        </w:rPr>
        <w:t xml:space="preserve"> г</w:t>
      </w:r>
      <w:r>
        <w:rPr>
          <w:rFonts w:ascii="Times New Roman" w:hAnsi="Times New Roman"/>
          <w:sz w:val="28"/>
          <w:szCs w:val="28"/>
        </w:rPr>
        <w:t>оды</w:t>
      </w:r>
      <w:r w:rsidRPr="008B5EE5">
        <w:rPr>
          <w:rFonts w:ascii="Times New Roman" w:hAnsi="Times New Roman"/>
          <w:sz w:val="28"/>
          <w:szCs w:val="28"/>
        </w:rPr>
        <w:t xml:space="preserve"> и еще не привели свой статус в соответствие с реформированным в 2014 году законодательством.</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При этом акционерных обществ, которые являются публичными не «на бумаге», а фактически</w:t>
      </w:r>
      <w:r>
        <w:rPr>
          <w:rFonts w:ascii="Times New Roman" w:hAnsi="Times New Roman"/>
          <w:sz w:val="28"/>
          <w:szCs w:val="28"/>
        </w:rPr>
        <w:t>,</w:t>
      </w:r>
      <w:r w:rsidRPr="008B5EE5">
        <w:rPr>
          <w:rFonts w:ascii="Times New Roman" w:hAnsi="Times New Roman"/>
          <w:sz w:val="28"/>
          <w:szCs w:val="28"/>
        </w:rPr>
        <w:t xml:space="preserve"> то есть, чьи акции котируются на бирже, гораздо меньше. Так, по состоянию на 1 декабря 2018 года в </w:t>
      </w:r>
      <w:r w:rsidRPr="008B5EE5">
        <w:rPr>
          <w:rFonts w:ascii="Times New Roman" w:hAnsi="Times New Roman"/>
          <w:sz w:val="28"/>
          <w:szCs w:val="28"/>
        </w:rPr>
        <w:lastRenderedPageBreak/>
        <w:t>котировальные списки Московской биржи были включены акции 222 публичных акционерных обществ</w:t>
      </w:r>
      <w:r w:rsidRPr="008B5EE5">
        <w:rPr>
          <w:rStyle w:val="a5"/>
          <w:rFonts w:ascii="Times New Roman" w:hAnsi="Times New Roman"/>
          <w:sz w:val="28"/>
          <w:szCs w:val="28"/>
        </w:rPr>
        <w:footnoteReference w:id="14"/>
      </w:r>
      <w:r w:rsidRPr="008B5EE5">
        <w:rPr>
          <w:rFonts w:ascii="Times New Roman" w:hAnsi="Times New Roman"/>
          <w:sz w:val="28"/>
          <w:szCs w:val="28"/>
        </w:rPr>
        <w:t>.</w:t>
      </w:r>
    </w:p>
    <w:p w:rsidR="00AB2470" w:rsidRPr="00BB0288"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В</w:t>
      </w:r>
      <w:r>
        <w:rPr>
          <w:rFonts w:ascii="Times New Roman" w:hAnsi="Times New Roman"/>
          <w:sz w:val="28"/>
          <w:szCs w:val="28"/>
        </w:rPr>
        <w:t>озникает</w:t>
      </w:r>
      <w:r w:rsidRPr="008B5EE5">
        <w:rPr>
          <w:rFonts w:ascii="Times New Roman" w:hAnsi="Times New Roman"/>
          <w:sz w:val="28"/>
          <w:szCs w:val="28"/>
        </w:rPr>
        <w:t xml:space="preserve"> вопрос о том, </w:t>
      </w:r>
      <w:r w:rsidRPr="00BB0288">
        <w:rPr>
          <w:rFonts w:ascii="Times New Roman" w:hAnsi="Times New Roman"/>
          <w:sz w:val="28"/>
          <w:szCs w:val="28"/>
        </w:rPr>
        <w:t>является ли текущий набор организационно-правовых форм коммерческих юридических лиц оптимальным, и если нет, то почему.</w:t>
      </w:r>
      <w:r w:rsidRPr="008B5EE5">
        <w:rPr>
          <w:rFonts w:ascii="Times New Roman" w:hAnsi="Times New Roman"/>
          <w:sz w:val="28"/>
          <w:szCs w:val="28"/>
        </w:rPr>
        <w:t xml:space="preserve"> В размышлениях на эту тему можно исходить из двух базовых идей: </w:t>
      </w:r>
      <w:r>
        <w:rPr>
          <w:rFonts w:ascii="Times New Roman" w:hAnsi="Times New Roman"/>
          <w:sz w:val="28"/>
          <w:szCs w:val="28"/>
        </w:rPr>
        <w:sym w:font="Wingdings 2" w:char="F097"/>
      </w:r>
      <w:r>
        <w:rPr>
          <w:rFonts w:ascii="Times New Roman" w:hAnsi="Times New Roman"/>
          <w:sz w:val="28"/>
          <w:szCs w:val="28"/>
        </w:rPr>
        <w:t xml:space="preserve"> </w:t>
      </w:r>
      <w:r w:rsidRPr="008B5EE5">
        <w:rPr>
          <w:rFonts w:ascii="Times New Roman" w:hAnsi="Times New Roman"/>
          <w:sz w:val="28"/>
          <w:szCs w:val="28"/>
        </w:rPr>
        <w:t>свобода предпринимательства требует разнообразия форм для учета различных потребностей, а потому организационно-правовых форм коммерческих юридических лиц должно быть настолько много, насколько позволит обусловленная практическим запросом фантазия законодателя</w:t>
      </w:r>
      <w:r>
        <w:rPr>
          <w:rFonts w:ascii="Times New Roman" w:hAnsi="Times New Roman"/>
          <w:sz w:val="28"/>
          <w:szCs w:val="28"/>
        </w:rPr>
        <w:t>;</w:t>
      </w:r>
      <w:r w:rsidRPr="008B5EE5">
        <w:rPr>
          <w:rFonts w:ascii="Times New Roman" w:hAnsi="Times New Roman"/>
          <w:sz w:val="28"/>
          <w:szCs w:val="28"/>
        </w:rPr>
        <w:t xml:space="preserve"> </w:t>
      </w:r>
      <w:r>
        <w:rPr>
          <w:rFonts w:ascii="Times New Roman" w:hAnsi="Times New Roman"/>
          <w:sz w:val="28"/>
          <w:szCs w:val="28"/>
        </w:rPr>
        <w:sym w:font="Wingdings 2" w:char="F097"/>
      </w:r>
      <w:r>
        <w:rPr>
          <w:rFonts w:ascii="Times New Roman" w:hAnsi="Times New Roman"/>
          <w:sz w:val="28"/>
          <w:szCs w:val="28"/>
        </w:rPr>
        <w:t xml:space="preserve"> </w:t>
      </w:r>
      <w:r w:rsidRPr="008B5EE5">
        <w:rPr>
          <w:rFonts w:ascii="Times New Roman" w:hAnsi="Times New Roman"/>
          <w:sz w:val="28"/>
          <w:szCs w:val="28"/>
        </w:rPr>
        <w:t>все потребности оборота могут быть стандартизованы и приведены под «общий знаменатель»</w:t>
      </w:r>
      <w:r>
        <w:rPr>
          <w:rFonts w:ascii="Times New Roman" w:hAnsi="Times New Roman"/>
          <w:sz w:val="28"/>
          <w:szCs w:val="28"/>
        </w:rPr>
        <w:t>,</w:t>
      </w:r>
      <w:r w:rsidRPr="008B5EE5">
        <w:rPr>
          <w:rFonts w:ascii="Times New Roman" w:hAnsi="Times New Roman"/>
          <w:sz w:val="28"/>
          <w:szCs w:val="28"/>
        </w:rPr>
        <w:t xml:space="preserve"> с тем чтобы число допущенных к обороту организационно-правовых форм было минимально возможным (в идеале две – публичное и непубличное хозяйственное общество). Между этими крайними идеями можно увидеть и обсудить </w:t>
      </w:r>
      <w:r>
        <w:rPr>
          <w:rFonts w:ascii="Times New Roman" w:hAnsi="Times New Roman"/>
          <w:sz w:val="28"/>
          <w:szCs w:val="28"/>
        </w:rPr>
        <w:t>немало</w:t>
      </w:r>
      <w:r w:rsidRPr="008B5EE5">
        <w:rPr>
          <w:rFonts w:ascii="Times New Roman" w:hAnsi="Times New Roman"/>
          <w:sz w:val="28"/>
          <w:szCs w:val="28"/>
        </w:rPr>
        <w:t xml:space="preserve"> промежуточных вариантов. </w:t>
      </w:r>
      <w:r>
        <w:rPr>
          <w:rFonts w:ascii="Times New Roman" w:hAnsi="Times New Roman"/>
          <w:sz w:val="28"/>
          <w:szCs w:val="28"/>
        </w:rPr>
        <w:t xml:space="preserve">Итак, для </w:t>
      </w:r>
      <w:r w:rsidRPr="008B5EE5">
        <w:rPr>
          <w:rFonts w:ascii="Times New Roman" w:hAnsi="Times New Roman"/>
          <w:sz w:val="28"/>
          <w:szCs w:val="28"/>
        </w:rPr>
        <w:t xml:space="preserve">ответа на вопрос следует определить </w:t>
      </w:r>
      <w:r w:rsidRPr="00BB0288">
        <w:rPr>
          <w:rFonts w:ascii="Times New Roman" w:hAnsi="Times New Roman"/>
          <w:sz w:val="28"/>
          <w:szCs w:val="28"/>
        </w:rPr>
        <w:t xml:space="preserve">какие организационно-правовые формы </w:t>
      </w:r>
      <w:r>
        <w:rPr>
          <w:rFonts w:ascii="Times New Roman" w:hAnsi="Times New Roman"/>
          <w:sz w:val="28"/>
          <w:szCs w:val="28"/>
        </w:rPr>
        <w:t>необходимы</w:t>
      </w:r>
      <w:r w:rsidRPr="00BB0288">
        <w:rPr>
          <w:rFonts w:ascii="Times New Roman" w:hAnsi="Times New Roman"/>
          <w:sz w:val="28"/>
          <w:szCs w:val="28"/>
        </w:rPr>
        <w:t xml:space="preserve"> в современн</w:t>
      </w:r>
      <w:r>
        <w:rPr>
          <w:rFonts w:ascii="Times New Roman" w:hAnsi="Times New Roman"/>
          <w:sz w:val="28"/>
          <w:szCs w:val="28"/>
        </w:rPr>
        <w:t>ых</w:t>
      </w:r>
      <w:r w:rsidRPr="00BB0288">
        <w:rPr>
          <w:rFonts w:ascii="Times New Roman" w:hAnsi="Times New Roman"/>
          <w:sz w:val="28"/>
          <w:szCs w:val="28"/>
        </w:rPr>
        <w:t xml:space="preserve"> российск</w:t>
      </w:r>
      <w:r>
        <w:rPr>
          <w:rFonts w:ascii="Times New Roman" w:hAnsi="Times New Roman"/>
          <w:sz w:val="28"/>
          <w:szCs w:val="28"/>
        </w:rPr>
        <w:t>их</w:t>
      </w:r>
      <w:r w:rsidRPr="00BB0288">
        <w:rPr>
          <w:rFonts w:ascii="Times New Roman" w:hAnsi="Times New Roman"/>
          <w:sz w:val="28"/>
          <w:szCs w:val="28"/>
        </w:rPr>
        <w:t xml:space="preserve"> экономическ</w:t>
      </w:r>
      <w:r>
        <w:rPr>
          <w:rFonts w:ascii="Times New Roman" w:hAnsi="Times New Roman"/>
          <w:sz w:val="28"/>
          <w:szCs w:val="28"/>
        </w:rPr>
        <w:t>их</w:t>
      </w:r>
      <w:r w:rsidRPr="00BB0288">
        <w:rPr>
          <w:rFonts w:ascii="Times New Roman" w:hAnsi="Times New Roman"/>
          <w:sz w:val="28"/>
          <w:szCs w:val="28"/>
        </w:rPr>
        <w:t xml:space="preserve"> </w:t>
      </w:r>
      <w:r>
        <w:rPr>
          <w:rFonts w:ascii="Times New Roman" w:hAnsi="Times New Roman"/>
          <w:sz w:val="28"/>
          <w:szCs w:val="28"/>
        </w:rPr>
        <w:t xml:space="preserve">реалиях и </w:t>
      </w:r>
      <w:r w:rsidRPr="00BB0288">
        <w:rPr>
          <w:rFonts w:ascii="Times New Roman" w:hAnsi="Times New Roman"/>
          <w:sz w:val="28"/>
          <w:szCs w:val="28"/>
        </w:rPr>
        <w:t>для каких нужд?</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Чтобы наши рассуждения не выглядели умозрительно, рассмотрим конкретную ситуацию. В одном из розничных магазинов Москв</w:t>
      </w:r>
      <w:r>
        <w:rPr>
          <w:rFonts w:ascii="Times New Roman" w:hAnsi="Times New Roman"/>
          <w:sz w:val="28"/>
          <w:szCs w:val="28"/>
        </w:rPr>
        <w:t>ы</w:t>
      </w:r>
      <w:r w:rsidRPr="008B5EE5">
        <w:rPr>
          <w:rFonts w:ascii="Times New Roman" w:hAnsi="Times New Roman"/>
          <w:sz w:val="28"/>
          <w:szCs w:val="28"/>
        </w:rPr>
        <w:t xml:space="preserve"> автор</w:t>
      </w:r>
      <w:r>
        <w:rPr>
          <w:rFonts w:ascii="Times New Roman" w:hAnsi="Times New Roman"/>
          <w:sz w:val="28"/>
          <w:szCs w:val="28"/>
        </w:rPr>
        <w:t>ы</w:t>
      </w:r>
      <w:r w:rsidRPr="008B5EE5">
        <w:rPr>
          <w:rFonts w:ascii="Times New Roman" w:hAnsi="Times New Roman"/>
          <w:sz w:val="28"/>
          <w:szCs w:val="28"/>
        </w:rPr>
        <w:t xml:space="preserve"> настоящей статьи приобре</w:t>
      </w:r>
      <w:r>
        <w:rPr>
          <w:rFonts w:ascii="Times New Roman" w:hAnsi="Times New Roman"/>
          <w:sz w:val="28"/>
          <w:szCs w:val="28"/>
        </w:rPr>
        <w:t>ли</w:t>
      </w:r>
      <w:r w:rsidRPr="008B5EE5">
        <w:rPr>
          <w:rFonts w:ascii="Times New Roman" w:hAnsi="Times New Roman"/>
          <w:sz w:val="28"/>
          <w:szCs w:val="28"/>
        </w:rPr>
        <w:t xml:space="preserve"> газированную воду «Тархун», произведенную федеральным казенным предприятием «Курская </w:t>
      </w:r>
      <w:proofErr w:type="spellStart"/>
      <w:r w:rsidRPr="008B5EE5">
        <w:rPr>
          <w:rFonts w:ascii="Times New Roman" w:hAnsi="Times New Roman"/>
          <w:sz w:val="28"/>
          <w:szCs w:val="28"/>
        </w:rPr>
        <w:t>биофабрика</w:t>
      </w:r>
      <w:proofErr w:type="spellEnd"/>
      <w:r w:rsidRPr="008B5EE5">
        <w:rPr>
          <w:rFonts w:ascii="Times New Roman" w:hAnsi="Times New Roman"/>
          <w:sz w:val="28"/>
          <w:szCs w:val="28"/>
        </w:rPr>
        <w:t xml:space="preserve"> – фирма «БИОК». Вста</w:t>
      </w:r>
      <w:r>
        <w:rPr>
          <w:rFonts w:ascii="Times New Roman" w:hAnsi="Times New Roman"/>
          <w:sz w:val="28"/>
          <w:szCs w:val="28"/>
        </w:rPr>
        <w:t>ю</w:t>
      </w:r>
      <w:r w:rsidRPr="008B5EE5">
        <w:rPr>
          <w:rFonts w:ascii="Times New Roman" w:hAnsi="Times New Roman"/>
          <w:sz w:val="28"/>
          <w:szCs w:val="28"/>
        </w:rPr>
        <w:t>т вопрос</w:t>
      </w:r>
      <w:r>
        <w:rPr>
          <w:rFonts w:ascii="Times New Roman" w:hAnsi="Times New Roman"/>
          <w:sz w:val="28"/>
          <w:szCs w:val="28"/>
        </w:rPr>
        <w:t>ы:</w:t>
      </w:r>
      <w:r w:rsidRPr="008B5EE5">
        <w:rPr>
          <w:rFonts w:ascii="Times New Roman" w:hAnsi="Times New Roman"/>
          <w:sz w:val="28"/>
          <w:szCs w:val="28"/>
        </w:rPr>
        <w:t xml:space="preserve"> является ли оправданным выбор для производителя газированной воды организационно</w:t>
      </w:r>
      <w:r>
        <w:rPr>
          <w:rFonts w:ascii="Times New Roman" w:hAnsi="Times New Roman"/>
          <w:sz w:val="28"/>
          <w:szCs w:val="28"/>
        </w:rPr>
        <w:t>-</w:t>
      </w:r>
      <w:r w:rsidRPr="008B5EE5">
        <w:rPr>
          <w:rFonts w:ascii="Times New Roman" w:hAnsi="Times New Roman"/>
          <w:sz w:val="28"/>
          <w:szCs w:val="28"/>
        </w:rPr>
        <w:t>правовой формы государственно</w:t>
      </w:r>
      <w:r>
        <w:rPr>
          <w:rFonts w:ascii="Times New Roman" w:hAnsi="Times New Roman"/>
          <w:sz w:val="28"/>
          <w:szCs w:val="28"/>
        </w:rPr>
        <w:t>го</w:t>
      </w:r>
      <w:r w:rsidRPr="008B5EE5">
        <w:rPr>
          <w:rFonts w:ascii="Times New Roman" w:hAnsi="Times New Roman"/>
          <w:sz w:val="28"/>
          <w:szCs w:val="28"/>
        </w:rPr>
        <w:t xml:space="preserve"> казенно</w:t>
      </w:r>
      <w:r>
        <w:rPr>
          <w:rFonts w:ascii="Times New Roman" w:hAnsi="Times New Roman"/>
          <w:sz w:val="28"/>
          <w:szCs w:val="28"/>
        </w:rPr>
        <w:t>го</w:t>
      </w:r>
      <w:r w:rsidRPr="008B5EE5">
        <w:rPr>
          <w:rFonts w:ascii="Times New Roman" w:hAnsi="Times New Roman"/>
          <w:sz w:val="28"/>
          <w:szCs w:val="28"/>
        </w:rPr>
        <w:t xml:space="preserve"> предприяти</w:t>
      </w:r>
      <w:r>
        <w:rPr>
          <w:rFonts w:ascii="Times New Roman" w:hAnsi="Times New Roman"/>
          <w:sz w:val="28"/>
          <w:szCs w:val="28"/>
        </w:rPr>
        <w:t>я</w:t>
      </w:r>
      <w:r w:rsidRPr="008B5EE5">
        <w:rPr>
          <w:rFonts w:ascii="Times New Roman" w:hAnsi="Times New Roman"/>
          <w:sz w:val="28"/>
          <w:szCs w:val="28"/>
        </w:rPr>
        <w:t xml:space="preserve"> (имущество которого принадлежит ему на праве оперативного управления и находится в собственности Российской Федерации)</w:t>
      </w:r>
      <w:r>
        <w:rPr>
          <w:rFonts w:ascii="Times New Roman" w:hAnsi="Times New Roman"/>
          <w:sz w:val="28"/>
          <w:szCs w:val="28"/>
        </w:rPr>
        <w:t>;</w:t>
      </w:r>
      <w:r w:rsidRPr="008B5EE5">
        <w:rPr>
          <w:rFonts w:ascii="Times New Roman" w:hAnsi="Times New Roman"/>
          <w:sz w:val="28"/>
          <w:szCs w:val="28"/>
        </w:rPr>
        <w:t xml:space="preserve"> действительно ли производитель газированной воды, будучи казенным предприятием, чья </w:t>
      </w:r>
      <w:r w:rsidRPr="00A342C6">
        <w:rPr>
          <w:rFonts w:ascii="Times New Roman" w:hAnsi="Times New Roman"/>
          <w:sz w:val="28"/>
          <w:szCs w:val="28"/>
        </w:rPr>
        <w:t>правоспособность ограничена в</w:t>
      </w:r>
      <w:r w:rsidRPr="008B5EE5">
        <w:rPr>
          <w:rFonts w:ascii="Times New Roman" w:hAnsi="Times New Roman"/>
          <w:sz w:val="28"/>
          <w:szCs w:val="28"/>
        </w:rPr>
        <w:t xml:space="preserve"> соответствии с законом и порядок осуществления деятельности которого регулируется специальным законом, предусматривающим </w:t>
      </w:r>
      <w:r w:rsidRPr="008B5EE5">
        <w:rPr>
          <w:rFonts w:ascii="Times New Roman" w:hAnsi="Times New Roman"/>
          <w:sz w:val="28"/>
          <w:szCs w:val="28"/>
        </w:rPr>
        <w:lastRenderedPageBreak/>
        <w:t xml:space="preserve">ряд </w:t>
      </w:r>
      <w:r w:rsidRPr="00A342C6">
        <w:rPr>
          <w:rFonts w:ascii="Times New Roman" w:hAnsi="Times New Roman"/>
          <w:sz w:val="28"/>
          <w:szCs w:val="28"/>
        </w:rPr>
        <w:t>ограничений</w:t>
      </w:r>
      <w:r>
        <w:rPr>
          <w:rFonts w:ascii="Times New Roman" w:hAnsi="Times New Roman"/>
          <w:sz w:val="28"/>
          <w:szCs w:val="28"/>
        </w:rPr>
        <w:t xml:space="preserve">, </w:t>
      </w:r>
      <w:r w:rsidRPr="008B5EE5">
        <w:rPr>
          <w:rFonts w:ascii="Times New Roman" w:hAnsi="Times New Roman"/>
          <w:sz w:val="28"/>
          <w:szCs w:val="28"/>
        </w:rPr>
        <w:t xml:space="preserve"> может быть продавцом по договору поставки продовольственного товара в торговую сеть? </w:t>
      </w:r>
      <w:r>
        <w:rPr>
          <w:rFonts w:ascii="Times New Roman" w:hAnsi="Times New Roman"/>
          <w:sz w:val="28"/>
          <w:szCs w:val="28"/>
        </w:rPr>
        <w:t>П</w:t>
      </w:r>
      <w:r w:rsidRPr="008B5EE5">
        <w:rPr>
          <w:rFonts w:ascii="Times New Roman" w:hAnsi="Times New Roman"/>
          <w:sz w:val="28"/>
          <w:szCs w:val="28"/>
        </w:rPr>
        <w:t xml:space="preserve">редставляется, что ответ на эти вопросы должен быть отрицательным. Организационно-правовая форма государственного казенного предприятия предназначена вовсе не для производства и продажи газированной воды, </w:t>
      </w:r>
      <w:r>
        <w:rPr>
          <w:rFonts w:ascii="Times New Roman" w:hAnsi="Times New Roman"/>
          <w:sz w:val="28"/>
          <w:szCs w:val="28"/>
        </w:rPr>
        <w:t xml:space="preserve">так что </w:t>
      </w:r>
      <w:r w:rsidRPr="008B5EE5">
        <w:rPr>
          <w:rFonts w:ascii="Times New Roman" w:hAnsi="Times New Roman"/>
          <w:sz w:val="28"/>
          <w:szCs w:val="28"/>
        </w:rPr>
        <w:t>все механизмы установления специального правового режима для этой организационно-правовой формы в рассматриваемом случае напоминают стрельбу из пушки по воробьям.</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Приведенный пример остро ставит вопрос о том, какова сфера использования государственных и муниципальных предприятий. Подобные вопросы в практической плоскости могут возникнуть и в отношении других организационно-правовых форм.</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Создание </w:t>
      </w:r>
      <w:proofErr w:type="spellStart"/>
      <w:r w:rsidRPr="008B5EE5">
        <w:rPr>
          <w:rFonts w:ascii="Times New Roman" w:hAnsi="Times New Roman"/>
          <w:sz w:val="28"/>
          <w:szCs w:val="28"/>
        </w:rPr>
        <w:t>ГУПов</w:t>
      </w:r>
      <w:proofErr w:type="spellEnd"/>
      <w:r w:rsidRPr="008B5EE5">
        <w:rPr>
          <w:rFonts w:ascii="Times New Roman" w:hAnsi="Times New Roman"/>
          <w:sz w:val="28"/>
          <w:szCs w:val="28"/>
        </w:rPr>
        <w:t xml:space="preserve"> и </w:t>
      </w:r>
      <w:proofErr w:type="spellStart"/>
      <w:r w:rsidRPr="008B5EE5">
        <w:rPr>
          <w:rFonts w:ascii="Times New Roman" w:hAnsi="Times New Roman"/>
          <w:sz w:val="28"/>
          <w:szCs w:val="28"/>
        </w:rPr>
        <w:t>МУПов</w:t>
      </w:r>
      <w:proofErr w:type="spellEnd"/>
      <w:r w:rsidRPr="008B5EE5">
        <w:rPr>
          <w:rFonts w:ascii="Times New Roman" w:hAnsi="Times New Roman"/>
          <w:sz w:val="28"/>
          <w:szCs w:val="28"/>
        </w:rPr>
        <w:t xml:space="preserve"> должно быть ограничено сферой деятельности,</w:t>
      </w:r>
      <w:r w:rsidRPr="008B5EE5">
        <w:rPr>
          <w:rFonts w:ascii="Times New Roman" w:hAnsi="Times New Roman"/>
          <w:b/>
          <w:i/>
          <w:sz w:val="28"/>
          <w:szCs w:val="28"/>
        </w:rPr>
        <w:t xml:space="preserve"> </w:t>
      </w:r>
      <w:r w:rsidRPr="008B5EE5">
        <w:rPr>
          <w:rFonts w:ascii="Times New Roman" w:hAnsi="Times New Roman"/>
          <w:sz w:val="28"/>
          <w:szCs w:val="28"/>
        </w:rPr>
        <w:t>которая является либо сугубой прерогативой государства для обеспечения безопасности страны и ее граждан (оборонная промышленность, производство денежных знаков, недропользование, инфраструктурные естественные монополии и пр.)</w:t>
      </w:r>
      <w:r>
        <w:rPr>
          <w:rFonts w:ascii="Times New Roman" w:hAnsi="Times New Roman"/>
          <w:sz w:val="28"/>
          <w:szCs w:val="28"/>
        </w:rPr>
        <w:t>,</w:t>
      </w:r>
      <w:r w:rsidRPr="008B5EE5">
        <w:rPr>
          <w:rFonts w:ascii="Times New Roman" w:hAnsi="Times New Roman"/>
          <w:sz w:val="28"/>
          <w:szCs w:val="28"/>
        </w:rPr>
        <w:t xml:space="preserve"> либо не </w:t>
      </w:r>
      <w:r>
        <w:rPr>
          <w:rFonts w:ascii="Times New Roman" w:hAnsi="Times New Roman"/>
          <w:sz w:val="28"/>
          <w:szCs w:val="28"/>
        </w:rPr>
        <w:t xml:space="preserve">представляет </w:t>
      </w:r>
      <w:r w:rsidRPr="008B5EE5">
        <w:rPr>
          <w:rFonts w:ascii="Times New Roman" w:hAnsi="Times New Roman"/>
          <w:sz w:val="28"/>
          <w:szCs w:val="28"/>
        </w:rPr>
        <w:t>интереса для предпринимателей в связи с низкой доходностью, но вынужденно должна осуществляться государством или муниципалитетами с целью выполнения необходимых социально</w:t>
      </w:r>
      <w:r>
        <w:rPr>
          <w:rFonts w:ascii="Times New Roman" w:hAnsi="Times New Roman"/>
          <w:sz w:val="28"/>
          <w:szCs w:val="28"/>
        </w:rPr>
        <w:t xml:space="preserve"> </w:t>
      </w:r>
      <w:r w:rsidRPr="008B5EE5">
        <w:rPr>
          <w:rFonts w:ascii="Times New Roman" w:hAnsi="Times New Roman"/>
          <w:sz w:val="28"/>
          <w:szCs w:val="28"/>
        </w:rPr>
        <w:t xml:space="preserve">значимых функций. В </w:t>
      </w:r>
      <w:r>
        <w:rPr>
          <w:rFonts w:ascii="Times New Roman" w:hAnsi="Times New Roman"/>
          <w:sz w:val="28"/>
          <w:szCs w:val="28"/>
        </w:rPr>
        <w:t xml:space="preserve">анализируемой </w:t>
      </w:r>
      <w:r w:rsidRPr="008B5EE5">
        <w:rPr>
          <w:rFonts w:ascii="Times New Roman" w:hAnsi="Times New Roman"/>
          <w:sz w:val="28"/>
          <w:szCs w:val="28"/>
        </w:rPr>
        <w:t>ситуации производство газированной воды вряд ли обеспечивает реализацию каких-то функций государства</w:t>
      </w:r>
      <w:r>
        <w:rPr>
          <w:rFonts w:ascii="Times New Roman" w:hAnsi="Times New Roman"/>
          <w:sz w:val="28"/>
          <w:szCs w:val="28"/>
        </w:rPr>
        <w:t>:</w:t>
      </w:r>
      <w:r w:rsidRPr="008B5EE5">
        <w:rPr>
          <w:rFonts w:ascii="Times New Roman" w:hAnsi="Times New Roman"/>
          <w:sz w:val="28"/>
          <w:szCs w:val="28"/>
        </w:rPr>
        <w:t xml:space="preserve"> дефицита и острой социальной потребности в газированной воде в обществе не наблюдается, национальная безопасность этим производством не обеспечивается – вообще никаких государственных задач эта деятельность не решает. Для данного производства вполне подошла бы организационно-правовая форма хозяйственного общества, которое могло бы быть создано тем же федеральным бюджетным предприятием или непосредственно Российской Федерацией в лице соответствующего органа.</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Для того чтобы разобраться в перспективах развития организационно-правовых форм коммерческих организаций, </w:t>
      </w:r>
      <w:r w:rsidRPr="008B5EE5">
        <w:rPr>
          <w:rFonts w:ascii="Times New Roman" w:hAnsi="Times New Roman"/>
          <w:sz w:val="28"/>
          <w:szCs w:val="28"/>
        </w:rPr>
        <w:lastRenderedPageBreak/>
        <w:t>предлагаем рассмотреть ключевые содержательные различия между организационно-правовыми формами коммерческих юридических лиц.</w:t>
      </w:r>
    </w:p>
    <w:p w:rsidR="00AB2470"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Представляется, что </w:t>
      </w:r>
      <w:r w:rsidRPr="008B5EE5">
        <w:rPr>
          <w:rFonts w:ascii="Times New Roman" w:hAnsi="Times New Roman"/>
          <w:b/>
          <w:i/>
          <w:sz w:val="28"/>
          <w:szCs w:val="28"/>
        </w:rPr>
        <w:t>основой предпринимательского оборота должна быть коммерческая корпорация</w:t>
      </w:r>
      <w:r w:rsidRPr="008B5EE5">
        <w:rPr>
          <w:rFonts w:ascii="Times New Roman" w:hAnsi="Times New Roman"/>
          <w:sz w:val="28"/>
          <w:szCs w:val="28"/>
        </w:rPr>
        <w:t xml:space="preserve"> в связи со следующими ее преимуществами:</w:t>
      </w:r>
    </w:p>
    <w:p w:rsidR="00AB2470" w:rsidRPr="008B5EE5" w:rsidRDefault="00AB2470" w:rsidP="00AB2470">
      <w:pPr>
        <w:pStyle w:val="1"/>
        <w:spacing w:line="312" w:lineRule="auto"/>
        <w:ind w:left="0" w:firstLine="708"/>
        <w:jc w:val="both"/>
        <w:rPr>
          <w:rFonts w:ascii="Times New Roman" w:hAnsi="Times New Roman"/>
          <w:sz w:val="28"/>
          <w:szCs w:val="28"/>
        </w:rPr>
      </w:pPr>
    </w:p>
    <w:p w:rsidR="00AB2470" w:rsidRPr="008B5EE5" w:rsidRDefault="00AB2470" w:rsidP="00AB2470">
      <w:pPr>
        <w:autoSpaceDE w:val="0"/>
        <w:autoSpaceDN w:val="0"/>
        <w:adjustRightInd w:val="0"/>
        <w:spacing w:after="0" w:line="312" w:lineRule="auto"/>
        <w:ind w:left="1134"/>
        <w:jc w:val="both"/>
        <w:rPr>
          <w:rFonts w:ascii="Times New Roman" w:hAnsi="Times New Roman"/>
          <w:sz w:val="28"/>
          <w:szCs w:val="28"/>
        </w:rPr>
      </w:pPr>
      <w:r w:rsidRPr="008B5EE5">
        <w:rPr>
          <w:rFonts w:ascii="Times New Roman" w:hAnsi="Times New Roman"/>
          <w:sz w:val="28"/>
          <w:szCs w:val="28"/>
        </w:rPr>
        <w:t>– сбалансированная система корпоративного управления, предполагающая учет интересов разных лиц, включая как непосредственно субъектов корпоративных отношений, так и третьих лиц, например инвесторов, кредиторов</w:t>
      </w:r>
      <w:r w:rsidRPr="008B5EE5">
        <w:rPr>
          <w:rStyle w:val="a5"/>
          <w:rFonts w:ascii="Times New Roman" w:hAnsi="Times New Roman"/>
          <w:sz w:val="28"/>
          <w:szCs w:val="28"/>
        </w:rPr>
        <w:footnoteReference w:id="15"/>
      </w:r>
      <w:r w:rsidRPr="008B5EE5">
        <w:rPr>
          <w:rFonts w:ascii="Times New Roman" w:hAnsi="Times New Roman"/>
          <w:sz w:val="28"/>
          <w:szCs w:val="28"/>
        </w:rPr>
        <w:t>, работников организации</w:t>
      </w:r>
      <w:r w:rsidRPr="008B5EE5">
        <w:rPr>
          <w:rStyle w:val="a5"/>
          <w:rFonts w:ascii="Times New Roman" w:hAnsi="Times New Roman"/>
          <w:sz w:val="28"/>
          <w:szCs w:val="28"/>
        </w:rPr>
        <w:footnoteReference w:id="16"/>
      </w:r>
      <w:r w:rsidRPr="008B5EE5">
        <w:rPr>
          <w:rFonts w:ascii="Times New Roman" w:hAnsi="Times New Roman"/>
          <w:sz w:val="28"/>
          <w:szCs w:val="28"/>
        </w:rPr>
        <w:t xml:space="preserve">; </w:t>
      </w:r>
    </w:p>
    <w:p w:rsidR="00AB2470" w:rsidRPr="00A342C6"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xml:space="preserve">– возможность учесть интересы государства в организационной форме хозяйственного общества. Известными механизмами участия государства в управлении хозяйственными обществами являются «золотая акция», директивное голосование по наиболее значимым вопросам компетенции органов </w:t>
      </w:r>
      <w:r w:rsidRPr="00A342C6">
        <w:rPr>
          <w:rFonts w:ascii="Times New Roman" w:hAnsi="Times New Roman"/>
          <w:sz w:val="28"/>
          <w:szCs w:val="28"/>
        </w:rPr>
        <w:t>управления хозяйственных обществ;</w:t>
      </w:r>
    </w:p>
    <w:p w:rsidR="00AB2470" w:rsidRPr="008B5EE5"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xml:space="preserve">– понятная, прозрачная система распределения прибыли в хозяйственном обществе. Помимо установленной процедуры распределения прибыли в корпоративном законодательстве </w:t>
      </w:r>
      <w:r>
        <w:rPr>
          <w:rFonts w:ascii="Times New Roman" w:hAnsi="Times New Roman"/>
          <w:sz w:val="28"/>
          <w:szCs w:val="28"/>
        </w:rPr>
        <w:t xml:space="preserve">предусмотрены </w:t>
      </w:r>
      <w:r w:rsidRPr="008B5EE5">
        <w:rPr>
          <w:rFonts w:ascii="Times New Roman" w:hAnsi="Times New Roman"/>
          <w:sz w:val="28"/>
          <w:szCs w:val="28"/>
        </w:rPr>
        <w:t xml:space="preserve">ограничения на выплату дивидендов, </w:t>
      </w:r>
      <w:r w:rsidRPr="008B5EE5">
        <w:rPr>
          <w:rFonts w:ascii="Times New Roman" w:hAnsi="Times New Roman"/>
          <w:sz w:val="28"/>
          <w:szCs w:val="28"/>
        </w:rPr>
        <w:lastRenderedPageBreak/>
        <w:t>которые учитывают интересы кредиторов корпорации (см., например, ст. 43 Закона об АО);</w:t>
      </w:r>
    </w:p>
    <w:p w:rsidR="00AB2470" w:rsidRPr="008B5EE5"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xml:space="preserve">– право собственности на имущество корпорации у самой корпорации, что более пригодно для устойчивого предпринимательского оборота (невозможность изъятия учредителями внесенного имущества, </w:t>
      </w:r>
      <w:r>
        <w:rPr>
          <w:rFonts w:ascii="Times New Roman" w:hAnsi="Times New Roman"/>
          <w:sz w:val="28"/>
          <w:szCs w:val="28"/>
        </w:rPr>
        <w:t>что</w:t>
      </w:r>
      <w:r w:rsidRPr="008B5EE5">
        <w:rPr>
          <w:rFonts w:ascii="Times New Roman" w:hAnsi="Times New Roman"/>
          <w:sz w:val="28"/>
          <w:szCs w:val="28"/>
        </w:rPr>
        <w:t xml:space="preserve"> мож</w:t>
      </w:r>
      <w:r>
        <w:rPr>
          <w:rFonts w:ascii="Times New Roman" w:hAnsi="Times New Roman"/>
          <w:sz w:val="28"/>
          <w:szCs w:val="28"/>
        </w:rPr>
        <w:t>но</w:t>
      </w:r>
      <w:r w:rsidRPr="008B5EE5">
        <w:rPr>
          <w:rFonts w:ascii="Times New Roman" w:hAnsi="Times New Roman"/>
          <w:sz w:val="28"/>
          <w:szCs w:val="28"/>
        </w:rPr>
        <w:t xml:space="preserve"> наблюдать применительно к унитарным организациям, учрежденным государством или муниципальным образованием);</w:t>
      </w:r>
    </w:p>
    <w:p w:rsidR="00AB2470" w:rsidRPr="008B5EE5"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по общему правилу отсутствие ограничения правоспособности корпорации в соответстви</w:t>
      </w:r>
      <w:r>
        <w:rPr>
          <w:rFonts w:ascii="Times New Roman" w:hAnsi="Times New Roman"/>
          <w:sz w:val="28"/>
          <w:szCs w:val="28"/>
        </w:rPr>
        <w:t>и</w:t>
      </w:r>
      <w:r w:rsidRPr="008B5EE5">
        <w:rPr>
          <w:rFonts w:ascii="Times New Roman" w:hAnsi="Times New Roman"/>
          <w:sz w:val="28"/>
          <w:szCs w:val="28"/>
        </w:rPr>
        <w:t xml:space="preserve"> с законом;</w:t>
      </w:r>
    </w:p>
    <w:p w:rsidR="00AB2470" w:rsidRPr="008B5EE5"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возможность исключить участника из многочленной корпорации для преодоления его деструктивного влияния на общее дело;</w:t>
      </w:r>
    </w:p>
    <w:p w:rsidR="00AB2470" w:rsidRPr="008B5EE5" w:rsidRDefault="00AB2470" w:rsidP="00AB2470">
      <w:pPr>
        <w:pStyle w:val="1"/>
        <w:spacing w:line="312" w:lineRule="auto"/>
        <w:ind w:left="1134"/>
        <w:jc w:val="both"/>
        <w:rPr>
          <w:rFonts w:ascii="Times New Roman" w:hAnsi="Times New Roman"/>
          <w:sz w:val="28"/>
          <w:szCs w:val="28"/>
        </w:rPr>
      </w:pPr>
      <w:r w:rsidRPr="008B5EE5">
        <w:rPr>
          <w:rFonts w:ascii="Times New Roman" w:hAnsi="Times New Roman"/>
          <w:sz w:val="28"/>
          <w:szCs w:val="28"/>
        </w:rPr>
        <w:t>– возможность привлечь инвестиции от нескольких участников для укрепления имущественной базы корпорации.</w:t>
      </w:r>
    </w:p>
    <w:p w:rsidR="00AB2470" w:rsidRDefault="00AB2470" w:rsidP="00AB2470">
      <w:pPr>
        <w:pStyle w:val="1"/>
        <w:spacing w:line="312" w:lineRule="auto"/>
        <w:ind w:left="0" w:firstLine="708"/>
        <w:jc w:val="both"/>
        <w:rPr>
          <w:rFonts w:ascii="Times New Roman" w:hAnsi="Times New Roman"/>
          <w:sz w:val="28"/>
          <w:szCs w:val="28"/>
        </w:rPr>
      </w:pPr>
    </w:p>
    <w:p w:rsidR="00AB2470" w:rsidRPr="00E609B2"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Все эти преимущества корпорации не могут быть использованы в унитарных организациях. Поэтому даже когда государство или муниципальное образование либо созданное ими унитарное юридическое лицо планирует заниматься предпринимательской деятельностью, не связанной с реализацией публичных задач</w:t>
      </w:r>
      <w:r>
        <w:rPr>
          <w:rFonts w:ascii="Times New Roman" w:hAnsi="Times New Roman"/>
          <w:sz w:val="28"/>
          <w:szCs w:val="28"/>
        </w:rPr>
        <w:t>,</w:t>
      </w:r>
      <w:r w:rsidRPr="008B5EE5">
        <w:rPr>
          <w:rFonts w:ascii="Times New Roman" w:hAnsi="Times New Roman"/>
          <w:sz w:val="28"/>
          <w:szCs w:val="28"/>
        </w:rPr>
        <w:t xml:space="preserve"> выбор следует делать в пользу коммерческой корпорации. </w:t>
      </w:r>
      <w:r>
        <w:rPr>
          <w:rFonts w:ascii="Times New Roman" w:hAnsi="Times New Roman"/>
          <w:sz w:val="28"/>
          <w:szCs w:val="28"/>
        </w:rPr>
        <w:t xml:space="preserve">Возникает </w:t>
      </w:r>
      <w:r w:rsidRPr="008B5EE5">
        <w:rPr>
          <w:rFonts w:ascii="Times New Roman" w:hAnsi="Times New Roman"/>
          <w:sz w:val="28"/>
          <w:szCs w:val="28"/>
        </w:rPr>
        <w:t>вопрос</w:t>
      </w:r>
      <w:r>
        <w:rPr>
          <w:rFonts w:ascii="Times New Roman" w:hAnsi="Times New Roman"/>
          <w:sz w:val="28"/>
          <w:szCs w:val="28"/>
        </w:rPr>
        <w:t>:</w:t>
      </w:r>
      <w:r w:rsidRPr="008B5EE5">
        <w:rPr>
          <w:rFonts w:ascii="Times New Roman" w:hAnsi="Times New Roman"/>
          <w:sz w:val="28"/>
          <w:szCs w:val="28"/>
        </w:rPr>
        <w:t xml:space="preserve"> </w:t>
      </w:r>
      <w:r w:rsidRPr="00E609B2">
        <w:rPr>
          <w:rFonts w:ascii="Times New Roman" w:hAnsi="Times New Roman"/>
          <w:sz w:val="28"/>
          <w:szCs w:val="28"/>
        </w:rPr>
        <w:t>как же адекватно и в интересах общества и государства обеспечить участие в обороте юридических лиц, осуществляющих публично-правовые функции?</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Указанные задачи решаются путем создания корпораций с государственным участием</w:t>
      </w:r>
      <w:r w:rsidRPr="008B5EE5">
        <w:rPr>
          <w:rStyle w:val="a5"/>
          <w:rFonts w:ascii="Times New Roman" w:hAnsi="Times New Roman"/>
          <w:sz w:val="28"/>
          <w:szCs w:val="28"/>
        </w:rPr>
        <w:footnoteReference w:id="17"/>
      </w:r>
      <w:r w:rsidRPr="008B5EE5">
        <w:rPr>
          <w:rFonts w:ascii="Times New Roman" w:hAnsi="Times New Roman"/>
          <w:sz w:val="28"/>
          <w:szCs w:val="28"/>
        </w:rPr>
        <w:t xml:space="preserve"> и установления особенностей их правового регулирования, состоящих, например, в исключении применения режима сделок с заинтересованностью для </w:t>
      </w:r>
      <w:r w:rsidRPr="008B5EE5">
        <w:rPr>
          <w:rFonts w:ascii="Times New Roman" w:hAnsi="Times New Roman"/>
          <w:sz w:val="28"/>
          <w:szCs w:val="28"/>
        </w:rPr>
        <w:lastRenderedPageBreak/>
        <w:t>хозяйственных обществ с государственным участием, в ограничении размывания доли участия государства в уставном капитале, в установлении особенностей управления компаниями с государственным участием</w:t>
      </w:r>
      <w:r w:rsidRPr="008B5EE5">
        <w:rPr>
          <w:rStyle w:val="a5"/>
          <w:rFonts w:ascii="Times New Roman" w:hAnsi="Times New Roman"/>
          <w:sz w:val="28"/>
          <w:szCs w:val="28"/>
        </w:rPr>
        <w:footnoteReference w:id="18"/>
      </w:r>
      <w:r w:rsidRPr="008B5EE5">
        <w:rPr>
          <w:rFonts w:ascii="Times New Roman" w:hAnsi="Times New Roman"/>
          <w:sz w:val="28"/>
          <w:szCs w:val="28"/>
        </w:rPr>
        <w:t>.</w:t>
      </w:r>
    </w:p>
    <w:p w:rsidR="00AB2470" w:rsidRPr="008B5EE5" w:rsidRDefault="00AB2470" w:rsidP="00AB2470">
      <w:pPr>
        <w:autoSpaceDE w:val="0"/>
        <w:autoSpaceDN w:val="0"/>
        <w:adjustRightInd w:val="0"/>
        <w:spacing w:after="0" w:line="312" w:lineRule="auto"/>
        <w:ind w:firstLine="708"/>
        <w:jc w:val="both"/>
        <w:rPr>
          <w:rFonts w:ascii="Times New Roman" w:hAnsi="Times New Roman"/>
          <w:sz w:val="28"/>
          <w:szCs w:val="28"/>
        </w:rPr>
      </w:pPr>
      <w:r w:rsidRPr="008B5EE5">
        <w:rPr>
          <w:rFonts w:ascii="Times New Roman" w:hAnsi="Times New Roman"/>
          <w:sz w:val="28"/>
          <w:szCs w:val="28"/>
        </w:rPr>
        <w:t>Особенности управления акционерными обществами с государственным участием установлены постановлением Правительства РФ от 03.12.2004 № 738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w:t>
      </w:r>
      <w:r>
        <w:rPr>
          <w:rFonts w:ascii="Times New Roman" w:hAnsi="Times New Roman"/>
          <w:sz w:val="28"/>
          <w:szCs w:val="28"/>
        </w:rPr>
        <w:t>з</w:t>
      </w:r>
      <w:r w:rsidRPr="008B5EE5">
        <w:rPr>
          <w:rFonts w:ascii="Times New Roman" w:hAnsi="Times New Roman"/>
          <w:sz w:val="28"/>
          <w:szCs w:val="28"/>
        </w:rPr>
        <w:t>олотой акции»)» и, в частности, предполагают директивное голосование по наиболее значимым вопросам повестки дня общего собрания и совета директоров. При этом те, кто сталкивался в своей практике с деятельностью хозяйственных обществ с государственным участием</w:t>
      </w:r>
      <w:r>
        <w:rPr>
          <w:rFonts w:ascii="Times New Roman" w:hAnsi="Times New Roman"/>
          <w:sz w:val="28"/>
          <w:szCs w:val="28"/>
        </w:rPr>
        <w:t>,</w:t>
      </w:r>
      <w:r w:rsidRPr="008B5EE5">
        <w:rPr>
          <w:rFonts w:ascii="Times New Roman" w:hAnsi="Times New Roman"/>
          <w:sz w:val="28"/>
          <w:szCs w:val="28"/>
        </w:rPr>
        <w:t xml:space="preserve"> отмечают, что множество сложностей принятия решений советами директоров таких хозяйственных обществ возникает в связи с невыдачей или несвоевременной выдачей директив на голосование уполномоченным государственным органом, а также с низким качеством подготовки соответствующих решений. С нашей точки зрения, необходимо более детально урегулировать участие государства в корпоративном управлении организаций с государственным участием, в том числе </w:t>
      </w:r>
      <w:r w:rsidRPr="008B5EE5">
        <w:rPr>
          <w:rFonts w:ascii="Times New Roman" w:hAnsi="Times New Roman"/>
          <w:i/>
          <w:sz w:val="28"/>
          <w:szCs w:val="28"/>
        </w:rPr>
        <w:t>путем разработки и утверждения административного регламента участия государства в управлении.</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 xml:space="preserve">В этом </w:t>
      </w:r>
      <w:r w:rsidRPr="00A342C6">
        <w:rPr>
          <w:rFonts w:ascii="Times New Roman" w:hAnsi="Times New Roman"/>
          <w:sz w:val="28"/>
          <w:szCs w:val="28"/>
        </w:rPr>
        <w:t>документе должен быть императивно регламентирован</w:t>
      </w:r>
      <w:r w:rsidRPr="008B5EE5">
        <w:rPr>
          <w:rFonts w:ascii="Times New Roman" w:hAnsi="Times New Roman"/>
          <w:sz w:val="28"/>
          <w:szCs w:val="28"/>
        </w:rPr>
        <w:t xml:space="preserve"> предельный срок выдачи директив на голосование в коллегиальных органах управления и установлено, что при несоблюдении срока и отсутствии директивы в указанный срок член коллегиального органа может голосовать по своему усмотрению, а если он отказывается это делать, используется восполняющее отсутствующее волеизъявление замещающее голосование, формируемое как присоединяемое к большинству</w:t>
      </w:r>
      <w:r>
        <w:rPr>
          <w:rFonts w:ascii="Times New Roman" w:hAnsi="Times New Roman"/>
          <w:sz w:val="28"/>
          <w:szCs w:val="28"/>
        </w:rPr>
        <w:t>.</w:t>
      </w:r>
      <w:r w:rsidRPr="008B5EE5">
        <w:rPr>
          <w:rFonts w:ascii="Times New Roman" w:hAnsi="Times New Roman"/>
          <w:sz w:val="28"/>
          <w:szCs w:val="28"/>
        </w:rPr>
        <w:t xml:space="preserve"> </w:t>
      </w:r>
      <w:r>
        <w:rPr>
          <w:rFonts w:ascii="Times New Roman" w:hAnsi="Times New Roman"/>
          <w:sz w:val="28"/>
          <w:szCs w:val="28"/>
        </w:rPr>
        <w:t>Т</w:t>
      </w:r>
      <w:r w:rsidRPr="008B5EE5">
        <w:rPr>
          <w:rFonts w:ascii="Times New Roman" w:hAnsi="Times New Roman"/>
          <w:sz w:val="28"/>
          <w:szCs w:val="28"/>
        </w:rPr>
        <w:t xml:space="preserve">ем самым снимается проблема невозможности </w:t>
      </w:r>
      <w:r w:rsidRPr="008B5EE5">
        <w:rPr>
          <w:rFonts w:ascii="Times New Roman" w:hAnsi="Times New Roman"/>
          <w:sz w:val="28"/>
          <w:szCs w:val="28"/>
        </w:rPr>
        <w:lastRenderedPageBreak/>
        <w:t xml:space="preserve">принять решение советом директоров при отсутствии выданной уполномоченным государственным органом директивы. Например, если совет директоров должен одобрить крупную сделку, однако два из пяти членов совета директоров, которые должны голосовать </w:t>
      </w:r>
      <w:r>
        <w:rPr>
          <w:rFonts w:ascii="Times New Roman" w:hAnsi="Times New Roman"/>
          <w:sz w:val="28"/>
          <w:szCs w:val="28"/>
        </w:rPr>
        <w:t>согласно</w:t>
      </w:r>
      <w:r w:rsidRPr="008B5EE5">
        <w:rPr>
          <w:rFonts w:ascii="Times New Roman" w:hAnsi="Times New Roman"/>
          <w:sz w:val="28"/>
          <w:szCs w:val="28"/>
        </w:rPr>
        <w:t xml:space="preserve"> директиве, не получили таковую, а один из членов совета не явился на заседание, формирование воли общества по вопросу об одобрении сделки проблематично. Мы предлагаем в данном случае принять решение в отсутстви</w:t>
      </w:r>
      <w:r>
        <w:rPr>
          <w:rFonts w:ascii="Times New Roman" w:hAnsi="Times New Roman"/>
          <w:sz w:val="28"/>
          <w:szCs w:val="28"/>
        </w:rPr>
        <w:t>е</w:t>
      </w:r>
      <w:r w:rsidRPr="008B5EE5">
        <w:rPr>
          <w:rFonts w:ascii="Times New Roman" w:hAnsi="Times New Roman"/>
          <w:sz w:val="28"/>
          <w:szCs w:val="28"/>
        </w:rPr>
        <w:t xml:space="preserve"> директив</w:t>
      </w:r>
      <w:r>
        <w:rPr>
          <w:rFonts w:ascii="Times New Roman" w:hAnsi="Times New Roman"/>
          <w:sz w:val="28"/>
          <w:szCs w:val="28"/>
        </w:rPr>
        <w:t>ы</w:t>
      </w:r>
      <w:r w:rsidRPr="008B5EE5">
        <w:rPr>
          <w:rFonts w:ascii="Times New Roman" w:hAnsi="Times New Roman"/>
          <w:sz w:val="28"/>
          <w:szCs w:val="28"/>
        </w:rPr>
        <w:t xml:space="preserve"> – либо члены совета директоров, не получившие директиву, голосуют по своему усмотрению, либо, если они не делают этого, их отсутствующее волеизъявление заменяется тем решением, которое примут два остальных члена совета директоров. Такой способ регламентации будет стимулировать государственные органы, подготавливающие директиву на голосование, к своевременному согласованию позиции для голосования.</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Говоря </w:t>
      </w:r>
      <w:r w:rsidRPr="00E609B2">
        <w:rPr>
          <w:rFonts w:ascii="Times New Roman" w:hAnsi="Times New Roman"/>
          <w:sz w:val="28"/>
          <w:szCs w:val="28"/>
        </w:rPr>
        <w:t>об имущественной ответственности государства как контролирующего акционера,</w:t>
      </w:r>
      <w:r w:rsidRPr="008B5EE5">
        <w:rPr>
          <w:rFonts w:ascii="Times New Roman" w:hAnsi="Times New Roman"/>
          <w:sz w:val="28"/>
          <w:szCs w:val="28"/>
        </w:rPr>
        <w:t xml:space="preserve"> отметим, что на основании анализа действующего законодательства мы не усматриваем особенностей регулирования этой ответственности по сравнению с ответственностью других акционеров и считаем, что </w:t>
      </w:r>
      <w:r w:rsidRPr="00E609B2">
        <w:rPr>
          <w:rFonts w:ascii="Times New Roman" w:hAnsi="Times New Roman"/>
          <w:sz w:val="28"/>
          <w:szCs w:val="28"/>
        </w:rPr>
        <w:t>государство должно нести ответственность за некачественное управление, если такое управление причинило ущерб управляемому обществу.</w:t>
      </w:r>
      <w:r w:rsidRPr="008B5EE5">
        <w:rPr>
          <w:rFonts w:ascii="Times New Roman" w:hAnsi="Times New Roman"/>
          <w:sz w:val="28"/>
          <w:szCs w:val="28"/>
        </w:rPr>
        <w:t xml:space="preserve"> При этом полагаем, что государство при привлечении его к имущественной ответственности все же не должно быть обезличено. Государство представляют уполномоченные органы в лице конкретных должностных лиц, которые должны быть привлечены к материальной и дисциплинарной ответственности при наличии соответствующих оснований. Если не привлекать к ответственности виновных должностных лиц за некачественное выполнение возложенных на них обязанностей, российские компании с государственным участием так никогда и не станут эффективными. Если государство будет давать директивы на голосование или обязательные указания, не спрашивая за их последствия</w:t>
      </w:r>
      <w:r w:rsidRPr="008B5EE5">
        <w:rPr>
          <w:rFonts w:ascii="Times New Roman" w:hAnsi="Times New Roman"/>
          <w:color w:val="FF0000"/>
          <w:sz w:val="28"/>
          <w:szCs w:val="28"/>
        </w:rPr>
        <w:t xml:space="preserve"> </w:t>
      </w:r>
      <w:r w:rsidRPr="008B5EE5">
        <w:rPr>
          <w:rFonts w:ascii="Times New Roman" w:hAnsi="Times New Roman"/>
          <w:sz w:val="28"/>
          <w:szCs w:val="28"/>
        </w:rPr>
        <w:t xml:space="preserve">с того, кто их подготовил, прогресс в повышении эффективности управления </w:t>
      </w:r>
      <w:r w:rsidRPr="008B5EE5">
        <w:rPr>
          <w:rFonts w:ascii="Times New Roman" w:hAnsi="Times New Roman"/>
          <w:sz w:val="28"/>
          <w:szCs w:val="28"/>
        </w:rPr>
        <w:lastRenderedPageBreak/>
        <w:t xml:space="preserve">корпорациями с государственным участием не наступит. Конечно, на должностных лиц распространяются </w:t>
      </w:r>
      <w:proofErr w:type="gramStart"/>
      <w:r w:rsidRPr="008B5EE5">
        <w:rPr>
          <w:rFonts w:ascii="Times New Roman" w:hAnsi="Times New Roman"/>
          <w:sz w:val="28"/>
          <w:szCs w:val="28"/>
        </w:rPr>
        <w:t>нормы трудового законодательства</w:t>
      </w:r>
      <w:proofErr w:type="gramEnd"/>
      <w:r w:rsidRPr="008B5EE5">
        <w:rPr>
          <w:rFonts w:ascii="Times New Roman" w:hAnsi="Times New Roman"/>
          <w:sz w:val="28"/>
          <w:szCs w:val="28"/>
        </w:rPr>
        <w:t xml:space="preserve"> и их дисциплинарная и материальная ответственность будет определяться этими нормами. </w:t>
      </w:r>
      <w:r>
        <w:rPr>
          <w:rFonts w:ascii="Times New Roman" w:hAnsi="Times New Roman"/>
          <w:sz w:val="28"/>
          <w:szCs w:val="28"/>
        </w:rPr>
        <w:t>Поскольку</w:t>
      </w:r>
      <w:r w:rsidRPr="008B5EE5">
        <w:rPr>
          <w:rFonts w:ascii="Times New Roman" w:hAnsi="Times New Roman"/>
          <w:sz w:val="28"/>
          <w:szCs w:val="28"/>
        </w:rPr>
        <w:t xml:space="preserve"> материальн</w:t>
      </w:r>
      <w:r>
        <w:rPr>
          <w:rFonts w:ascii="Times New Roman" w:hAnsi="Times New Roman"/>
          <w:sz w:val="28"/>
          <w:szCs w:val="28"/>
        </w:rPr>
        <w:t>ая</w:t>
      </w:r>
      <w:r w:rsidRPr="008B5EE5">
        <w:rPr>
          <w:rFonts w:ascii="Times New Roman" w:hAnsi="Times New Roman"/>
          <w:sz w:val="28"/>
          <w:szCs w:val="28"/>
        </w:rPr>
        <w:t xml:space="preserve"> ответственност</w:t>
      </w:r>
      <w:r>
        <w:rPr>
          <w:rFonts w:ascii="Times New Roman" w:hAnsi="Times New Roman"/>
          <w:sz w:val="28"/>
          <w:szCs w:val="28"/>
        </w:rPr>
        <w:t>ь</w:t>
      </w:r>
      <w:r w:rsidRPr="008B5EE5">
        <w:rPr>
          <w:rFonts w:ascii="Times New Roman" w:hAnsi="Times New Roman"/>
          <w:sz w:val="28"/>
          <w:szCs w:val="28"/>
        </w:rPr>
        <w:t xml:space="preserve"> работника в соответствии с нормами трудового законодательства </w:t>
      </w:r>
      <w:r>
        <w:rPr>
          <w:rFonts w:ascii="Times New Roman" w:hAnsi="Times New Roman"/>
          <w:sz w:val="28"/>
          <w:szCs w:val="28"/>
        </w:rPr>
        <w:t xml:space="preserve">ограничена </w:t>
      </w:r>
      <w:r w:rsidRPr="008B5EE5">
        <w:rPr>
          <w:rFonts w:ascii="Times New Roman" w:hAnsi="Times New Roman"/>
          <w:sz w:val="28"/>
          <w:szCs w:val="28"/>
        </w:rPr>
        <w:t xml:space="preserve">размером среднего заработка, привлечением к такой ответственности должностных лиц </w:t>
      </w:r>
      <w:r>
        <w:rPr>
          <w:rFonts w:ascii="Times New Roman" w:hAnsi="Times New Roman"/>
          <w:sz w:val="28"/>
          <w:szCs w:val="28"/>
        </w:rPr>
        <w:t xml:space="preserve">вряд ли </w:t>
      </w:r>
      <w:r w:rsidRPr="008B5EE5">
        <w:rPr>
          <w:rFonts w:ascii="Times New Roman" w:hAnsi="Times New Roman"/>
          <w:sz w:val="28"/>
          <w:szCs w:val="28"/>
        </w:rPr>
        <w:t xml:space="preserve">можно добиться возмещения убытков, восстановления имущественного положения хозяйственного общества с государственным участием, однако применение мер материальной ответственности будет иметь существенное превентивное воздействие, выступать негативным </w:t>
      </w:r>
      <w:proofErr w:type="spellStart"/>
      <w:r w:rsidRPr="008B5EE5">
        <w:rPr>
          <w:rFonts w:ascii="Times New Roman" w:hAnsi="Times New Roman"/>
          <w:sz w:val="28"/>
          <w:szCs w:val="28"/>
        </w:rPr>
        <w:t>мотиватором</w:t>
      </w:r>
      <w:proofErr w:type="spellEnd"/>
      <w:r w:rsidRPr="008B5EE5">
        <w:rPr>
          <w:rFonts w:ascii="Times New Roman" w:hAnsi="Times New Roman"/>
          <w:sz w:val="28"/>
          <w:szCs w:val="28"/>
        </w:rPr>
        <w:t xml:space="preserve"> к повышению ответственности чиновников за эффективное управление государственной собственностью</w:t>
      </w:r>
      <w:r w:rsidRPr="008B5EE5">
        <w:rPr>
          <w:rStyle w:val="a5"/>
          <w:rFonts w:ascii="Times New Roman" w:hAnsi="Times New Roman"/>
          <w:sz w:val="28"/>
          <w:szCs w:val="28"/>
        </w:rPr>
        <w:footnoteReference w:id="19"/>
      </w:r>
      <w:r w:rsidRPr="008B5EE5">
        <w:rPr>
          <w:rFonts w:ascii="Times New Roman" w:hAnsi="Times New Roman"/>
          <w:sz w:val="28"/>
          <w:szCs w:val="28"/>
        </w:rPr>
        <w:t>.</w:t>
      </w:r>
    </w:p>
    <w:p w:rsidR="00AB2470" w:rsidRPr="008B5EE5" w:rsidRDefault="00AB2470" w:rsidP="00AB2470">
      <w:pPr>
        <w:pStyle w:val="a3"/>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Возвращаясь к теме </w:t>
      </w:r>
      <w:proofErr w:type="spellStart"/>
      <w:r w:rsidRPr="008B5EE5">
        <w:rPr>
          <w:rFonts w:ascii="Times New Roman" w:hAnsi="Times New Roman"/>
          <w:sz w:val="28"/>
          <w:szCs w:val="28"/>
        </w:rPr>
        <w:t>госкорпораций</w:t>
      </w:r>
      <w:proofErr w:type="spellEnd"/>
      <w:r w:rsidRPr="008B5EE5">
        <w:rPr>
          <w:rFonts w:ascii="Times New Roman" w:hAnsi="Times New Roman"/>
          <w:sz w:val="28"/>
          <w:szCs w:val="28"/>
        </w:rPr>
        <w:t xml:space="preserve"> и рассматривая ее в перспективном аспекте, отметим, что</w:t>
      </w:r>
      <w:r w:rsidRPr="008B5EE5">
        <w:rPr>
          <w:rFonts w:ascii="Times New Roman" w:hAnsi="Times New Roman"/>
          <w:b/>
          <w:i/>
          <w:sz w:val="28"/>
          <w:szCs w:val="28"/>
        </w:rPr>
        <w:t xml:space="preserve"> использование организационно-правовой формы государственной корпорации в предпринимательской деятельности должно быть лимитировано в связи с ее специальной правоспособностью, ограниченной ответственностью и особым правовым режимом имущества. </w:t>
      </w:r>
      <w:r w:rsidRPr="008B5EE5">
        <w:rPr>
          <w:rFonts w:ascii="Times New Roman" w:hAnsi="Times New Roman"/>
          <w:sz w:val="28"/>
          <w:szCs w:val="28"/>
        </w:rPr>
        <w:t>Так</w:t>
      </w:r>
      <w:r>
        <w:rPr>
          <w:rFonts w:ascii="Times New Roman" w:hAnsi="Times New Roman"/>
          <w:sz w:val="28"/>
          <w:szCs w:val="28"/>
        </w:rPr>
        <w:t>,</w:t>
      </w:r>
      <w:r w:rsidRPr="008B5EE5">
        <w:rPr>
          <w:rFonts w:ascii="Times New Roman" w:hAnsi="Times New Roman"/>
          <w:sz w:val="28"/>
          <w:szCs w:val="28"/>
        </w:rPr>
        <w:t xml:space="preserve"> авторам статьи известен пример, когда одна из </w:t>
      </w:r>
      <w:proofErr w:type="spellStart"/>
      <w:r w:rsidRPr="008B5EE5">
        <w:rPr>
          <w:rFonts w:ascii="Times New Roman" w:hAnsi="Times New Roman"/>
          <w:sz w:val="28"/>
          <w:szCs w:val="28"/>
        </w:rPr>
        <w:t>госкорпораций</w:t>
      </w:r>
      <w:proofErr w:type="spellEnd"/>
      <w:r w:rsidRPr="008B5EE5">
        <w:rPr>
          <w:rFonts w:ascii="Times New Roman" w:hAnsi="Times New Roman"/>
          <w:sz w:val="28"/>
          <w:szCs w:val="28"/>
        </w:rPr>
        <w:t>, учрежденная для управления ограниченным в обороте имуществом, на базе своего актива учредила общество с ограниченной ответственностью, в котором в рамках стимулирующих программ предоставила долю участия в уставном капитале генеральному директору – физическому лицу. После его смерти доля в уставном капитале была унаследована рядом физических лиц, включая несовершеннолетних. Парадоксальность этой ситуации очевидна: получилось, что участвовать в управлении ограниченным в обороте имуществом стратегической отрасли могут</w:t>
      </w:r>
      <w:r>
        <w:rPr>
          <w:rFonts w:ascii="Times New Roman" w:hAnsi="Times New Roman"/>
          <w:sz w:val="28"/>
          <w:szCs w:val="28"/>
        </w:rPr>
        <w:t>,</w:t>
      </w:r>
      <w:r w:rsidRPr="008B5EE5">
        <w:rPr>
          <w:rFonts w:ascii="Times New Roman" w:hAnsi="Times New Roman"/>
          <w:sz w:val="28"/>
          <w:szCs w:val="28"/>
        </w:rPr>
        <w:t xml:space="preserve"> по сути</w:t>
      </w:r>
      <w:r>
        <w:rPr>
          <w:rFonts w:ascii="Times New Roman" w:hAnsi="Times New Roman"/>
          <w:sz w:val="28"/>
          <w:szCs w:val="28"/>
        </w:rPr>
        <w:t>,</w:t>
      </w:r>
      <w:r w:rsidRPr="008B5EE5">
        <w:rPr>
          <w:rFonts w:ascii="Times New Roman" w:hAnsi="Times New Roman"/>
          <w:sz w:val="28"/>
          <w:szCs w:val="28"/>
        </w:rPr>
        <w:t xml:space="preserve"> «случайные </w:t>
      </w:r>
      <w:r w:rsidRPr="008B5EE5">
        <w:rPr>
          <w:rFonts w:ascii="Times New Roman" w:hAnsi="Times New Roman"/>
          <w:sz w:val="28"/>
          <w:szCs w:val="28"/>
        </w:rPr>
        <w:lastRenderedPageBreak/>
        <w:t xml:space="preserve">люди», к тому же не обладающее дееспособностью. По счастью, </w:t>
      </w:r>
      <w:r>
        <w:rPr>
          <w:rFonts w:ascii="Times New Roman" w:hAnsi="Times New Roman"/>
          <w:sz w:val="28"/>
          <w:szCs w:val="28"/>
        </w:rPr>
        <w:t xml:space="preserve">проблему </w:t>
      </w:r>
      <w:r w:rsidRPr="008B5EE5">
        <w:rPr>
          <w:rFonts w:ascii="Times New Roman" w:hAnsi="Times New Roman"/>
          <w:sz w:val="28"/>
          <w:szCs w:val="28"/>
        </w:rPr>
        <w:t xml:space="preserve">удалось урегулировать без катастрофических последствий – наследникам была выплачена действительная стоимость доли умершего и в состав участников их не включили. Государственная корпорация извлекла уроки из </w:t>
      </w:r>
      <w:r>
        <w:rPr>
          <w:rFonts w:ascii="Times New Roman" w:hAnsi="Times New Roman"/>
          <w:sz w:val="28"/>
          <w:szCs w:val="28"/>
        </w:rPr>
        <w:t>случившегося</w:t>
      </w:r>
      <w:r w:rsidRPr="008B5EE5">
        <w:rPr>
          <w:rFonts w:ascii="Times New Roman" w:hAnsi="Times New Roman"/>
          <w:sz w:val="28"/>
          <w:szCs w:val="28"/>
        </w:rPr>
        <w:t xml:space="preserve"> и прописала во внутренних документах запрет на предоставление долей участия в создаваемых обществах физическим лицам. Однако очевидно, что указанная ситуация является яркой иллюстрацией имеющейся проблемы.</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b/>
          <w:i/>
          <w:sz w:val="28"/>
          <w:szCs w:val="28"/>
        </w:rPr>
        <w:t>Государственные корпорации должны разделить функции: в части осуществления предпринимательской деятельности на базе закрепленного имущества следует создавать коммерческие корпоративные организации, тогда как публичные функции, в том числе государственного регулирования отрасли</w:t>
      </w:r>
      <w:r>
        <w:rPr>
          <w:rFonts w:ascii="Times New Roman" w:hAnsi="Times New Roman"/>
          <w:b/>
          <w:i/>
          <w:sz w:val="28"/>
          <w:szCs w:val="28"/>
        </w:rPr>
        <w:t>,</w:t>
      </w:r>
      <w:r w:rsidRPr="008B5EE5">
        <w:rPr>
          <w:rFonts w:ascii="Times New Roman" w:hAnsi="Times New Roman"/>
          <w:b/>
          <w:i/>
          <w:sz w:val="28"/>
          <w:szCs w:val="28"/>
        </w:rPr>
        <w:t xml:space="preserve"> должны быть переданы</w:t>
      </w:r>
      <w:r w:rsidRPr="008B5EE5">
        <w:rPr>
          <w:rFonts w:ascii="Times New Roman" w:hAnsi="Times New Roman"/>
          <w:sz w:val="28"/>
          <w:szCs w:val="28"/>
        </w:rPr>
        <w:t xml:space="preserve"> </w:t>
      </w:r>
      <w:r w:rsidRPr="008B5EE5">
        <w:rPr>
          <w:rFonts w:ascii="Times New Roman" w:hAnsi="Times New Roman"/>
          <w:b/>
          <w:i/>
          <w:sz w:val="28"/>
          <w:szCs w:val="28"/>
        </w:rPr>
        <w:t>соответствующим государственным органам.</w:t>
      </w:r>
      <w:r w:rsidRPr="008B5EE5">
        <w:rPr>
          <w:rFonts w:ascii="Times New Roman" w:hAnsi="Times New Roman"/>
          <w:sz w:val="28"/>
          <w:szCs w:val="28"/>
        </w:rPr>
        <w:t xml:space="preserve"> Так, преобразование в акционерное общество уже осуществила государственная корпорация «Российская корпорация </w:t>
      </w:r>
      <w:proofErr w:type="spellStart"/>
      <w:r w:rsidRPr="008B5EE5">
        <w:rPr>
          <w:rFonts w:ascii="Times New Roman" w:hAnsi="Times New Roman"/>
          <w:sz w:val="28"/>
          <w:szCs w:val="28"/>
        </w:rPr>
        <w:t>нанотехнологий</w:t>
      </w:r>
      <w:proofErr w:type="spellEnd"/>
      <w:r w:rsidRPr="008B5EE5">
        <w:rPr>
          <w:rFonts w:ascii="Times New Roman" w:hAnsi="Times New Roman"/>
          <w:sz w:val="28"/>
          <w:szCs w:val="28"/>
        </w:rPr>
        <w:t>» («РОСНАНО»). Заметим</w:t>
      </w:r>
      <w:r>
        <w:rPr>
          <w:rFonts w:ascii="Times New Roman" w:hAnsi="Times New Roman"/>
          <w:sz w:val="28"/>
          <w:szCs w:val="28"/>
        </w:rPr>
        <w:t>,</w:t>
      </w:r>
      <w:r w:rsidRPr="008B5EE5">
        <w:rPr>
          <w:rFonts w:ascii="Times New Roman" w:hAnsi="Times New Roman"/>
          <w:sz w:val="28"/>
          <w:szCs w:val="28"/>
        </w:rPr>
        <w:t xml:space="preserve"> что такое преобразование не было трудноосуществимым именно в силу того, что корпорация изначально и не имела полномочий по государственному регулированию.</w:t>
      </w:r>
    </w:p>
    <w:p w:rsidR="00AB2470" w:rsidRPr="008B5EE5" w:rsidRDefault="00AB2470" w:rsidP="00AB2470">
      <w:pPr>
        <w:autoSpaceDE w:val="0"/>
        <w:autoSpaceDN w:val="0"/>
        <w:adjustRightInd w:val="0"/>
        <w:spacing w:after="0" w:line="360" w:lineRule="auto"/>
        <w:jc w:val="both"/>
        <w:rPr>
          <w:rFonts w:ascii="Times New Roman" w:hAnsi="Times New Roman"/>
          <w:sz w:val="28"/>
          <w:szCs w:val="28"/>
        </w:rPr>
      </w:pPr>
      <w:r w:rsidRPr="008B5EE5">
        <w:rPr>
          <w:rFonts w:ascii="Times New Roman" w:hAnsi="Times New Roman"/>
          <w:sz w:val="28"/>
          <w:szCs w:val="28"/>
        </w:rPr>
        <w:t xml:space="preserve">В текущей ситуации стало очевидным, что упомянутый </w:t>
      </w:r>
      <w:r w:rsidRPr="00A342C6">
        <w:rPr>
          <w:rFonts w:ascii="Times New Roman" w:hAnsi="Times New Roman"/>
          <w:sz w:val="28"/>
          <w:szCs w:val="28"/>
        </w:rPr>
        <w:t xml:space="preserve">Закон о публичных компаниях не </w:t>
      </w:r>
      <w:proofErr w:type="spellStart"/>
      <w:r w:rsidRPr="00A342C6">
        <w:rPr>
          <w:rFonts w:ascii="Times New Roman" w:hAnsi="Times New Roman"/>
          <w:sz w:val="28"/>
          <w:szCs w:val="28"/>
        </w:rPr>
        <w:t>сподвиг</w:t>
      </w:r>
      <w:proofErr w:type="spellEnd"/>
      <w:r w:rsidRPr="00A342C6">
        <w:rPr>
          <w:rFonts w:ascii="Times New Roman" w:hAnsi="Times New Roman"/>
          <w:sz w:val="28"/>
          <w:szCs w:val="28"/>
        </w:rPr>
        <w:t xml:space="preserve"> государственные корпорации</w:t>
      </w:r>
      <w:r w:rsidRPr="008B5EE5">
        <w:rPr>
          <w:rFonts w:ascii="Times New Roman" w:hAnsi="Times New Roman"/>
          <w:sz w:val="28"/>
          <w:szCs w:val="28"/>
        </w:rPr>
        <w:t xml:space="preserve"> к преобразованию в публичные общества и</w:t>
      </w:r>
      <w:r>
        <w:rPr>
          <w:rFonts w:ascii="Times New Roman" w:hAnsi="Times New Roman"/>
          <w:sz w:val="28"/>
          <w:szCs w:val="28"/>
        </w:rPr>
        <w:t>,</w:t>
      </w:r>
      <w:r w:rsidRPr="008B5EE5">
        <w:rPr>
          <w:rFonts w:ascii="Times New Roman" w:hAnsi="Times New Roman"/>
          <w:sz w:val="28"/>
          <w:szCs w:val="28"/>
        </w:rPr>
        <w:t xml:space="preserve"> по сути</w:t>
      </w:r>
      <w:r>
        <w:rPr>
          <w:rFonts w:ascii="Times New Roman" w:hAnsi="Times New Roman"/>
          <w:sz w:val="28"/>
          <w:szCs w:val="28"/>
        </w:rPr>
        <w:t>,</w:t>
      </w:r>
      <w:r w:rsidRPr="008B5EE5">
        <w:rPr>
          <w:rFonts w:ascii="Times New Roman" w:hAnsi="Times New Roman"/>
          <w:sz w:val="28"/>
          <w:szCs w:val="28"/>
        </w:rPr>
        <w:t xml:space="preserve"> вообще не применяется, поэтому может быть признан утратившим силу как не исполнивший возложенных на него задач.</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Теперь перейдем непосредственно к корпоративным коммерческим организациям.</w:t>
      </w:r>
    </w:p>
    <w:p w:rsidR="00AB2470" w:rsidRPr="008B5EE5" w:rsidRDefault="00AB2470" w:rsidP="00AB2470">
      <w:pPr>
        <w:pStyle w:val="1"/>
        <w:spacing w:line="312" w:lineRule="auto"/>
        <w:ind w:left="0" w:firstLine="708"/>
        <w:jc w:val="both"/>
        <w:rPr>
          <w:rFonts w:ascii="Times New Roman" w:hAnsi="Times New Roman"/>
          <w:sz w:val="28"/>
          <w:szCs w:val="28"/>
        </w:rPr>
      </w:pPr>
      <w:r w:rsidRPr="008B5EE5">
        <w:rPr>
          <w:rFonts w:ascii="Times New Roman" w:hAnsi="Times New Roman"/>
          <w:sz w:val="28"/>
          <w:szCs w:val="28"/>
        </w:rPr>
        <w:t>Нужны ли российской правовой системе такие организационно-правовые формы юридических лиц</w:t>
      </w:r>
      <w:r>
        <w:rPr>
          <w:rFonts w:ascii="Times New Roman" w:hAnsi="Times New Roman"/>
          <w:sz w:val="28"/>
          <w:szCs w:val="28"/>
        </w:rPr>
        <w:t>,</w:t>
      </w:r>
      <w:r w:rsidRPr="008B5EE5">
        <w:rPr>
          <w:rFonts w:ascii="Times New Roman" w:hAnsi="Times New Roman"/>
          <w:sz w:val="28"/>
          <w:szCs w:val="28"/>
        </w:rPr>
        <w:t xml:space="preserve"> как хозяйственные партнерства, финансовые общества, производственные кооперативы, крестьянские (фермерские) хозяйства?</w:t>
      </w:r>
    </w:p>
    <w:p w:rsidR="00AB2470" w:rsidRPr="008B5EE5" w:rsidRDefault="00AB2470" w:rsidP="00AB2470">
      <w:pPr>
        <w:pStyle w:val="snoska"/>
        <w:suppressAutoHyphens/>
        <w:spacing w:line="312" w:lineRule="auto"/>
        <w:ind w:firstLine="708"/>
        <w:rPr>
          <w:rFonts w:ascii="Times New Roman" w:hAnsi="Times New Roman" w:cs="Times New Roman"/>
          <w:sz w:val="28"/>
          <w:szCs w:val="28"/>
        </w:rPr>
      </w:pPr>
      <w:r w:rsidRPr="008B5EE5">
        <w:rPr>
          <w:rFonts w:ascii="Times New Roman" w:hAnsi="Times New Roman" w:cs="Times New Roman"/>
          <w:sz w:val="28"/>
          <w:szCs w:val="28"/>
        </w:rPr>
        <w:lastRenderedPageBreak/>
        <w:t xml:space="preserve">Представляется, что из числа организационно-правовых форм вполне </w:t>
      </w:r>
      <w:r w:rsidRPr="008B5EE5">
        <w:rPr>
          <w:rFonts w:ascii="Times New Roman" w:hAnsi="Times New Roman" w:cs="Times New Roman"/>
          <w:b/>
          <w:i/>
          <w:sz w:val="28"/>
          <w:szCs w:val="28"/>
        </w:rPr>
        <w:t xml:space="preserve">могут быть исключены хозяйственные партнерства. </w:t>
      </w:r>
      <w:r w:rsidRPr="008B5EE5">
        <w:rPr>
          <w:rFonts w:ascii="Times New Roman" w:hAnsi="Times New Roman" w:cs="Times New Roman"/>
          <w:sz w:val="28"/>
          <w:szCs w:val="28"/>
        </w:rPr>
        <w:t>Эта организационно-правовая форма, которая получила различные оценки специалистов – от восторженных</w:t>
      </w:r>
      <w:r>
        <w:rPr>
          <w:rFonts w:ascii="Times New Roman" w:hAnsi="Times New Roman" w:cs="Times New Roman"/>
          <w:sz w:val="28"/>
          <w:szCs w:val="28"/>
        </w:rPr>
        <w:t xml:space="preserve"> </w:t>
      </w:r>
      <w:r w:rsidRPr="008B5EE5">
        <w:rPr>
          <w:rFonts w:ascii="Times New Roman" w:hAnsi="Times New Roman" w:cs="Times New Roman"/>
          <w:sz w:val="28"/>
          <w:szCs w:val="28"/>
        </w:rPr>
        <w:t xml:space="preserve">[14] до глубоко критичных [15, с. 6], как и задумывалось изначально, могла бы найти наибольшее применение в инвестиционной сфере, венчурном финансировании, где вкладывающие свои средства инвесторы и кредиторы на период возврата инвестиций хотят оказывать определенное влияние на бизнес, а значит, принимать участие в управлении бизнесом. Причина, почему хозяйственные партнерства не получили широкого распространения, в частности, состоит в несовершенстве правового регулирования этого вида корпораций. </w:t>
      </w:r>
      <w:r>
        <w:rPr>
          <w:rFonts w:ascii="Times New Roman" w:hAnsi="Times New Roman" w:cs="Times New Roman"/>
          <w:sz w:val="28"/>
          <w:szCs w:val="28"/>
        </w:rPr>
        <w:t>Н</w:t>
      </w:r>
      <w:r w:rsidRPr="008B5EE5">
        <w:rPr>
          <w:rFonts w:ascii="Times New Roman" w:hAnsi="Times New Roman" w:cs="Times New Roman"/>
          <w:sz w:val="28"/>
          <w:szCs w:val="28"/>
        </w:rPr>
        <w:t xml:space="preserve">апример трудно объяснить, как мыслится ведение предпринимательской деятельности организацией, которой законом прямо запрещено рекламировать такую деятельность (п. 5 ст. 2 Закона </w:t>
      </w:r>
      <w:r>
        <w:rPr>
          <w:rFonts w:ascii="Times New Roman" w:hAnsi="Times New Roman" w:cs="Times New Roman"/>
          <w:sz w:val="28"/>
          <w:szCs w:val="28"/>
        </w:rPr>
        <w:t>о</w:t>
      </w:r>
      <w:r w:rsidRPr="008B5EE5">
        <w:rPr>
          <w:rFonts w:ascii="Times New Roman" w:hAnsi="Times New Roman" w:cs="Times New Roman"/>
          <w:sz w:val="28"/>
          <w:szCs w:val="28"/>
        </w:rPr>
        <w:t xml:space="preserve"> хозяйственных партнерствах), почему коммерческая организация не может участвовать в других хозяйственных обществах (п. 7 ст. 2 </w:t>
      </w:r>
      <w:r>
        <w:rPr>
          <w:rFonts w:ascii="Times New Roman" w:hAnsi="Times New Roman" w:cs="Times New Roman"/>
          <w:sz w:val="28"/>
          <w:szCs w:val="28"/>
        </w:rPr>
        <w:t xml:space="preserve">этого </w:t>
      </w:r>
      <w:r w:rsidRPr="008B5EE5">
        <w:rPr>
          <w:rFonts w:ascii="Times New Roman" w:hAnsi="Times New Roman" w:cs="Times New Roman"/>
          <w:sz w:val="28"/>
          <w:szCs w:val="28"/>
        </w:rPr>
        <w:t>Закона), в связи с чем законодатель не установил необходимые инструменты для надлежащего корпоративного управления этой корпорацией (непрозрачная структура органов управления, отсутствие правового режима совершения крупных сделок, сделок с заинтересованностью, передачи доли в складочном капитале и др.). Указанные обстоятельства, а также весьма неясный статус субъектов, допущенных к управлению на основании соглашения об управлении хозяйственным партнерством, порождают обоснованные сомнения инвесторов в безопасности и эффективности использования данной формы. Кроме того, развитие отдельных корпоративных инструментов применительно к традиционным коммерческим организациям – хозяйственным обществам, например, корпоративного или так называемого «</w:t>
      </w:r>
      <w:proofErr w:type="spellStart"/>
      <w:r w:rsidRPr="008B5EE5">
        <w:rPr>
          <w:rFonts w:ascii="Times New Roman" w:hAnsi="Times New Roman" w:cs="Times New Roman"/>
          <w:sz w:val="28"/>
          <w:szCs w:val="28"/>
        </w:rPr>
        <w:t>квазикорпоративного</w:t>
      </w:r>
      <w:proofErr w:type="spellEnd"/>
      <w:r w:rsidRPr="008B5EE5">
        <w:rPr>
          <w:rFonts w:ascii="Times New Roman" w:hAnsi="Times New Roman" w:cs="Times New Roman"/>
          <w:sz w:val="28"/>
          <w:szCs w:val="28"/>
        </w:rPr>
        <w:t>» договора (п. 9 ст. 67</w:t>
      </w:r>
      <w:r w:rsidRPr="00AB51C1">
        <w:rPr>
          <w:rFonts w:ascii="Times New Roman" w:hAnsi="Times New Roman" w:cs="Times New Roman"/>
          <w:position w:val="6"/>
          <w:sz w:val="20"/>
          <w:szCs w:val="20"/>
        </w:rPr>
        <w:t>2</w:t>
      </w:r>
      <w:r w:rsidRPr="008B5EE5">
        <w:rPr>
          <w:rFonts w:ascii="Times New Roman" w:hAnsi="Times New Roman" w:cs="Times New Roman"/>
          <w:sz w:val="28"/>
          <w:szCs w:val="28"/>
        </w:rPr>
        <w:t xml:space="preserve"> ГК РФ), в соответствии с которым участники общества могут отказаться от своих корпоративных прав полностью или частично в интересах третьих лиц, позволяет решать стоящие перед бизнесом </w:t>
      </w:r>
      <w:r>
        <w:rPr>
          <w:rFonts w:ascii="Times New Roman" w:hAnsi="Times New Roman" w:cs="Times New Roman"/>
          <w:sz w:val="28"/>
          <w:szCs w:val="28"/>
        </w:rPr>
        <w:t>задачи</w:t>
      </w:r>
      <w:r w:rsidRPr="008B5EE5">
        <w:rPr>
          <w:rFonts w:ascii="Times New Roman" w:hAnsi="Times New Roman" w:cs="Times New Roman"/>
          <w:sz w:val="28"/>
          <w:szCs w:val="28"/>
        </w:rPr>
        <w:t xml:space="preserve"> с </w:t>
      </w:r>
      <w:r w:rsidRPr="008B5EE5">
        <w:rPr>
          <w:rFonts w:ascii="Times New Roman" w:hAnsi="Times New Roman" w:cs="Times New Roman"/>
          <w:sz w:val="28"/>
          <w:szCs w:val="28"/>
        </w:rPr>
        <w:lastRenderedPageBreak/>
        <w:t>использованием привычных правовых средств, без привлечения новых, непроверенных, таких как хозяйственное партнерство.</w:t>
      </w:r>
    </w:p>
    <w:p w:rsidR="00AB2470" w:rsidRPr="008B5EE5" w:rsidRDefault="00AB2470" w:rsidP="00AB2470">
      <w:pPr>
        <w:pStyle w:val="snoska"/>
        <w:suppressAutoHyphens/>
        <w:spacing w:line="312" w:lineRule="auto"/>
        <w:ind w:firstLine="708"/>
        <w:rPr>
          <w:rFonts w:ascii="Times New Roman" w:hAnsi="Times New Roman" w:cs="Times New Roman"/>
          <w:sz w:val="28"/>
          <w:szCs w:val="28"/>
        </w:rPr>
      </w:pPr>
      <w:r w:rsidRPr="008B5EE5">
        <w:rPr>
          <w:rFonts w:ascii="Times New Roman" w:hAnsi="Times New Roman" w:cs="Times New Roman"/>
          <w:sz w:val="28"/>
          <w:szCs w:val="28"/>
        </w:rPr>
        <w:t xml:space="preserve">С нашей точки зрения, </w:t>
      </w:r>
      <w:r w:rsidRPr="008B5EE5">
        <w:rPr>
          <w:rFonts w:ascii="Times New Roman" w:hAnsi="Times New Roman" w:cs="Times New Roman"/>
          <w:b/>
          <w:i/>
          <w:sz w:val="28"/>
          <w:szCs w:val="28"/>
        </w:rPr>
        <w:t>из российской правовой системы должны быть исключены такие разновидности хозяйственных обществ</w:t>
      </w:r>
      <w:r>
        <w:rPr>
          <w:rFonts w:ascii="Times New Roman" w:hAnsi="Times New Roman" w:cs="Times New Roman"/>
          <w:b/>
          <w:i/>
          <w:sz w:val="28"/>
          <w:szCs w:val="28"/>
        </w:rPr>
        <w:t>,</w:t>
      </w:r>
      <w:r w:rsidRPr="008B5EE5">
        <w:rPr>
          <w:rFonts w:ascii="Times New Roman" w:hAnsi="Times New Roman" w:cs="Times New Roman"/>
          <w:b/>
          <w:i/>
          <w:sz w:val="28"/>
          <w:szCs w:val="28"/>
        </w:rPr>
        <w:t xml:space="preserve"> как специализированные финансовые общества и специализированные общества проектного финансирования</w:t>
      </w:r>
      <w:r w:rsidRPr="008B5EE5">
        <w:rPr>
          <w:rStyle w:val="a5"/>
          <w:rFonts w:ascii="Times New Roman" w:hAnsi="Times New Roman" w:cs="Times New Roman"/>
          <w:sz w:val="28"/>
          <w:szCs w:val="28"/>
        </w:rPr>
        <w:footnoteReference w:id="20"/>
      </w:r>
      <w:r w:rsidRPr="008B5EE5">
        <w:rPr>
          <w:rFonts w:ascii="Times New Roman" w:hAnsi="Times New Roman" w:cs="Times New Roman"/>
          <w:sz w:val="28"/>
          <w:szCs w:val="28"/>
        </w:rPr>
        <w:t xml:space="preserve">. </w:t>
      </w:r>
      <w:r w:rsidRPr="008B5EE5">
        <w:rPr>
          <w:rFonts w:ascii="Times New Roman" w:hAnsi="Times New Roman" w:cs="Times New Roman"/>
          <w:sz w:val="28"/>
          <w:szCs w:val="28"/>
          <w:u w:color="000000"/>
        </w:rPr>
        <w:t xml:space="preserve">Специализированные финансовые общества – это глубоко измененная специальным законом форма хозяйственного общества, в которой нет ни органов, ни работников, в отношении которой не применяется значительное число институтов корпоративного права. </w:t>
      </w:r>
      <w:r w:rsidRPr="008B5EE5">
        <w:rPr>
          <w:rFonts w:ascii="Times New Roman" w:hAnsi="Times New Roman" w:cs="Times New Roman"/>
          <w:sz w:val="28"/>
          <w:szCs w:val="28"/>
        </w:rPr>
        <w:t xml:space="preserve">Особенности их организации и деятельности позволяют ученым сделать вывод о том, </w:t>
      </w:r>
      <w:r>
        <w:rPr>
          <w:rFonts w:ascii="Times New Roman" w:hAnsi="Times New Roman" w:cs="Times New Roman"/>
          <w:sz w:val="28"/>
          <w:szCs w:val="28"/>
        </w:rPr>
        <w:t xml:space="preserve">что </w:t>
      </w:r>
      <w:r w:rsidRPr="008B5EE5">
        <w:rPr>
          <w:rFonts w:ascii="Times New Roman" w:hAnsi="Times New Roman" w:cs="Times New Roman"/>
          <w:sz w:val="28"/>
          <w:szCs w:val="28"/>
        </w:rPr>
        <w:t>специализированные финансовые общества и общества проектного финансирования не соответствуют признакам хозяйственного общества [16</w:t>
      </w:r>
      <w:r>
        <w:rPr>
          <w:rFonts w:ascii="Times New Roman" w:hAnsi="Times New Roman" w:cs="Times New Roman"/>
          <w:sz w:val="28"/>
          <w:szCs w:val="28"/>
        </w:rPr>
        <w:t>, с. 13</w:t>
      </w:r>
      <w:r w:rsidRPr="008B5EE5">
        <w:rPr>
          <w:rFonts w:ascii="Times New Roman" w:hAnsi="Times New Roman" w:cs="Times New Roman"/>
          <w:sz w:val="28"/>
          <w:szCs w:val="28"/>
        </w:rPr>
        <w:t>; 17, с. 77].</w:t>
      </w:r>
    </w:p>
    <w:p w:rsidR="00AB2470" w:rsidRPr="008B5EE5" w:rsidRDefault="00AB2470" w:rsidP="00AB2470">
      <w:pPr>
        <w:pStyle w:val="snoska"/>
        <w:suppressAutoHyphens/>
        <w:spacing w:line="312" w:lineRule="auto"/>
        <w:ind w:firstLine="540"/>
        <w:rPr>
          <w:rFonts w:ascii="Times New Roman" w:hAnsi="Times New Roman" w:cs="Times New Roman"/>
          <w:sz w:val="28"/>
          <w:szCs w:val="28"/>
        </w:rPr>
      </w:pPr>
      <w:r w:rsidRPr="008B5EE5">
        <w:rPr>
          <w:rFonts w:ascii="Times New Roman" w:hAnsi="Times New Roman" w:cs="Times New Roman"/>
          <w:sz w:val="28"/>
          <w:szCs w:val="28"/>
        </w:rPr>
        <w:t xml:space="preserve">Как было отмечено </w:t>
      </w:r>
      <w:r>
        <w:rPr>
          <w:rFonts w:ascii="Times New Roman" w:hAnsi="Times New Roman" w:cs="Times New Roman"/>
          <w:sz w:val="28"/>
          <w:szCs w:val="28"/>
        </w:rPr>
        <w:t>ранее</w:t>
      </w:r>
      <w:r w:rsidRPr="008B5EE5">
        <w:rPr>
          <w:rFonts w:ascii="Times New Roman" w:hAnsi="Times New Roman" w:cs="Times New Roman"/>
          <w:sz w:val="28"/>
          <w:szCs w:val="28"/>
        </w:rPr>
        <w:t>, из числа коммерческих корпораций без каких-либо потерь для рыночной экономики может быть исключена такая организационно-правовая форма как крестьянское (фермерское) хозяйство</w:t>
      </w:r>
      <w:r>
        <w:rPr>
          <w:rFonts w:ascii="Times New Roman" w:hAnsi="Times New Roman" w:cs="Times New Roman"/>
          <w:sz w:val="28"/>
          <w:szCs w:val="28"/>
        </w:rPr>
        <w:t xml:space="preserve">, поскольку не имеет </w:t>
      </w:r>
      <w:r w:rsidRPr="008B5EE5">
        <w:rPr>
          <w:rFonts w:ascii="Times New Roman" w:hAnsi="Times New Roman" w:cs="Times New Roman"/>
          <w:sz w:val="28"/>
          <w:szCs w:val="28"/>
        </w:rPr>
        <w:t>каких-либо специфических признаков по отношению к полному товариществу</w:t>
      </w:r>
      <w:r>
        <w:rPr>
          <w:rFonts w:ascii="Times New Roman" w:hAnsi="Times New Roman" w:cs="Times New Roman"/>
          <w:sz w:val="28"/>
          <w:szCs w:val="28"/>
        </w:rPr>
        <w:t>.</w:t>
      </w:r>
    </w:p>
    <w:p w:rsidR="00AB2470" w:rsidRPr="008B5EE5" w:rsidRDefault="00AB2470" w:rsidP="00AB2470">
      <w:pPr>
        <w:autoSpaceDE w:val="0"/>
        <w:autoSpaceDN w:val="0"/>
        <w:adjustRightInd w:val="0"/>
        <w:spacing w:line="312" w:lineRule="auto"/>
        <w:ind w:firstLine="540"/>
        <w:jc w:val="both"/>
        <w:rPr>
          <w:rFonts w:ascii="Times New Roman" w:hAnsi="Times New Roman"/>
          <w:sz w:val="28"/>
          <w:szCs w:val="28"/>
          <w:highlight w:val="green"/>
        </w:rPr>
      </w:pPr>
      <w:r w:rsidRPr="008B5EE5">
        <w:rPr>
          <w:rFonts w:ascii="Times New Roman" w:hAnsi="Times New Roman"/>
          <w:sz w:val="28"/>
          <w:szCs w:val="28"/>
          <w:lang w:eastAsia="ru-RU"/>
        </w:rPr>
        <w:t>Возникает вопрос и о необходимости сохранения организационно-правовой формы производственного кооператива. Исследование законодательства и практики приводит к выводу, что единственное базовое отличие производственного кооператива, которое было остро актуальным и востребованным во времена НЭП, в советский период и на заре перестройки – личное трудовое участие физических лиц</w:t>
      </w:r>
      <w:r>
        <w:rPr>
          <w:rFonts w:ascii="Times New Roman" w:hAnsi="Times New Roman"/>
          <w:sz w:val="28"/>
          <w:szCs w:val="28"/>
          <w:lang w:eastAsia="ru-RU"/>
        </w:rPr>
        <w:t xml:space="preserve"> – </w:t>
      </w:r>
      <w:r w:rsidRPr="008B5EE5">
        <w:rPr>
          <w:rFonts w:ascii="Times New Roman" w:hAnsi="Times New Roman"/>
          <w:sz w:val="28"/>
          <w:szCs w:val="28"/>
          <w:lang w:eastAsia="ru-RU"/>
        </w:rPr>
        <w:t xml:space="preserve">членов сегодня потеряло актуальность, поскольку </w:t>
      </w:r>
      <w:r w:rsidRPr="008B5EE5">
        <w:rPr>
          <w:rFonts w:ascii="Times New Roman" w:hAnsi="Times New Roman"/>
          <w:sz w:val="28"/>
          <w:szCs w:val="28"/>
          <w:lang w:eastAsia="ru-RU"/>
        </w:rPr>
        <w:lastRenderedPageBreak/>
        <w:t>имеется множество современных форм совместной предпринимательской деятельности граждан</w:t>
      </w:r>
      <w:r>
        <w:rPr>
          <w:rFonts w:ascii="Times New Roman" w:hAnsi="Times New Roman"/>
          <w:sz w:val="28"/>
          <w:szCs w:val="28"/>
          <w:lang w:eastAsia="ru-RU"/>
        </w:rPr>
        <w:t>.</w:t>
      </w:r>
      <w:r w:rsidRPr="008B5EE5">
        <w:rPr>
          <w:rFonts w:ascii="Times New Roman" w:hAnsi="Times New Roman"/>
          <w:sz w:val="28"/>
          <w:szCs w:val="28"/>
          <w:lang w:eastAsia="ru-RU"/>
        </w:rPr>
        <w:t xml:space="preserve"> </w:t>
      </w:r>
      <w:r>
        <w:rPr>
          <w:rFonts w:ascii="Times New Roman" w:hAnsi="Times New Roman"/>
          <w:sz w:val="28"/>
          <w:szCs w:val="28"/>
          <w:lang w:eastAsia="ru-RU"/>
        </w:rPr>
        <w:t xml:space="preserve">К тому же существует </w:t>
      </w:r>
      <w:r w:rsidRPr="008B5EE5">
        <w:rPr>
          <w:rFonts w:ascii="Times New Roman" w:hAnsi="Times New Roman"/>
          <w:sz w:val="28"/>
          <w:szCs w:val="28"/>
          <w:lang w:eastAsia="ru-RU"/>
        </w:rPr>
        <w:t>ряд проблем правового статуса производственного кооператива, к которым относ</w:t>
      </w:r>
      <w:r>
        <w:rPr>
          <w:rFonts w:ascii="Times New Roman" w:hAnsi="Times New Roman"/>
          <w:sz w:val="28"/>
          <w:szCs w:val="28"/>
          <w:lang w:eastAsia="ru-RU"/>
        </w:rPr>
        <w:t>я</w:t>
      </w:r>
      <w:r w:rsidRPr="008B5EE5">
        <w:rPr>
          <w:rFonts w:ascii="Times New Roman" w:hAnsi="Times New Roman"/>
          <w:sz w:val="28"/>
          <w:szCs w:val="28"/>
          <w:lang w:eastAsia="ru-RU"/>
        </w:rPr>
        <w:t xml:space="preserve">тся: а) </w:t>
      </w:r>
      <w:r w:rsidRPr="008B5EE5">
        <w:rPr>
          <w:rFonts w:ascii="Times New Roman" w:hAnsi="Times New Roman"/>
          <w:sz w:val="28"/>
          <w:szCs w:val="28"/>
        </w:rPr>
        <w:t>субсидиарная ответственность членов кооператива по его долгам</w:t>
      </w:r>
      <w:r>
        <w:rPr>
          <w:rFonts w:ascii="Times New Roman" w:hAnsi="Times New Roman"/>
          <w:sz w:val="28"/>
          <w:szCs w:val="28"/>
        </w:rPr>
        <w:t>;</w:t>
      </w:r>
      <w:r w:rsidRPr="008B5EE5">
        <w:rPr>
          <w:rFonts w:ascii="Times New Roman" w:hAnsi="Times New Roman"/>
          <w:sz w:val="28"/>
          <w:szCs w:val="28"/>
        </w:rPr>
        <w:t xml:space="preserve"> б) принцип «демократического самоуправления» [18, с. 141] в кооперативе, который создает слабую управляемость кооператив</w:t>
      </w:r>
      <w:r>
        <w:rPr>
          <w:rFonts w:ascii="Times New Roman" w:hAnsi="Times New Roman"/>
          <w:sz w:val="28"/>
          <w:szCs w:val="28"/>
        </w:rPr>
        <w:t>ом</w:t>
      </w:r>
      <w:r w:rsidRPr="008B5EE5">
        <w:rPr>
          <w:rFonts w:ascii="Times New Roman" w:hAnsi="Times New Roman"/>
          <w:sz w:val="28"/>
          <w:szCs w:val="28"/>
        </w:rPr>
        <w:t xml:space="preserve">. Правило «один член – один голос» приводит к невозможности учета имущественного вклада члена в имущество кооператива, к уравниловке в правах и обязанностях, а возможность общего собрания принять к рассмотрению любой вопрос </w:t>
      </w:r>
      <w:r w:rsidRPr="008B5EE5">
        <w:rPr>
          <w:rFonts w:ascii="Times New Roman" w:hAnsi="Times New Roman"/>
          <w:sz w:val="28"/>
          <w:szCs w:val="28"/>
          <w:lang w:eastAsia="ru-RU"/>
        </w:rPr>
        <w:t>(</w:t>
      </w:r>
      <w:proofErr w:type="spellStart"/>
      <w:r w:rsidRPr="008B5EE5">
        <w:rPr>
          <w:rFonts w:ascii="Times New Roman" w:hAnsi="Times New Roman"/>
          <w:sz w:val="28"/>
          <w:szCs w:val="28"/>
          <w:lang w:eastAsia="ru-RU"/>
        </w:rPr>
        <w:t>пп</w:t>
      </w:r>
      <w:proofErr w:type="spellEnd"/>
      <w:r w:rsidRPr="008B5EE5">
        <w:rPr>
          <w:rFonts w:ascii="Times New Roman" w:hAnsi="Times New Roman"/>
          <w:sz w:val="28"/>
          <w:szCs w:val="28"/>
          <w:lang w:eastAsia="ru-RU"/>
        </w:rPr>
        <w:t xml:space="preserve">. 1, 2 ст. 15 Федерального закона </w:t>
      </w:r>
      <w:r w:rsidRPr="008B5EE5">
        <w:rPr>
          <w:rFonts w:ascii="Times New Roman" w:hAnsi="Times New Roman"/>
          <w:sz w:val="28"/>
          <w:szCs w:val="28"/>
        </w:rPr>
        <w:t xml:space="preserve">от 08.05.1996 № 41-ФЗ </w:t>
      </w:r>
      <w:r w:rsidRPr="008B5EE5">
        <w:rPr>
          <w:rFonts w:ascii="Times New Roman" w:hAnsi="Times New Roman"/>
          <w:sz w:val="28"/>
          <w:szCs w:val="28"/>
          <w:lang w:eastAsia="ru-RU"/>
        </w:rPr>
        <w:t xml:space="preserve">«О производственных кооперативах») </w:t>
      </w:r>
      <w:r>
        <w:rPr>
          <w:rFonts w:ascii="Times New Roman" w:hAnsi="Times New Roman"/>
          <w:sz w:val="28"/>
          <w:szCs w:val="28"/>
          <w:lang w:eastAsia="ru-RU"/>
        </w:rPr>
        <w:t xml:space="preserve">(далее – Закон о производственных кооперативах) </w:t>
      </w:r>
      <w:r w:rsidRPr="008B5EE5">
        <w:rPr>
          <w:rFonts w:ascii="Times New Roman" w:hAnsi="Times New Roman"/>
          <w:sz w:val="28"/>
          <w:szCs w:val="28"/>
          <w:lang w:eastAsia="ru-RU"/>
        </w:rPr>
        <w:t xml:space="preserve">делает невозможным формирование воли кооператива как юридического лица; в) недостаточная защищенность в связи с изъятием части имущества кооператива в «неделимый фонд», не учитываемый при определении стоимости пая, причитающегося выходящему или исключаемому члену; г) слабая </w:t>
      </w:r>
      <w:proofErr w:type="spellStart"/>
      <w:r w:rsidRPr="008B5EE5">
        <w:rPr>
          <w:rFonts w:ascii="Times New Roman" w:hAnsi="Times New Roman"/>
          <w:sz w:val="28"/>
          <w:szCs w:val="28"/>
          <w:lang w:eastAsia="ru-RU"/>
        </w:rPr>
        <w:t>оборотоспособность</w:t>
      </w:r>
      <w:proofErr w:type="spellEnd"/>
      <w:r w:rsidRPr="008B5EE5">
        <w:rPr>
          <w:rFonts w:ascii="Times New Roman" w:hAnsi="Times New Roman"/>
          <w:sz w:val="28"/>
          <w:szCs w:val="28"/>
          <w:lang w:eastAsia="ru-RU"/>
        </w:rPr>
        <w:t xml:space="preserve"> пая. Передача пая (части пая) гражданину, не являющемуся членом кооператива, допускается лишь с согласия кооператива, при условии принятия приобретателя пая (части пая) в члены кооператива общим собранием членов; д) </w:t>
      </w:r>
      <w:r w:rsidRPr="008B5EE5">
        <w:rPr>
          <w:rFonts w:ascii="Times New Roman" w:hAnsi="Times New Roman"/>
          <w:sz w:val="28"/>
          <w:szCs w:val="28"/>
        </w:rPr>
        <w:t xml:space="preserve">возможность исключения члена кооператива из его состава без обращения в суд. </w:t>
      </w:r>
      <w:r w:rsidRPr="008B5EE5">
        <w:rPr>
          <w:rFonts w:ascii="Times New Roman" w:hAnsi="Times New Roman"/>
          <w:bCs/>
          <w:sz w:val="28"/>
          <w:szCs w:val="28"/>
          <w:lang w:eastAsia="ru-RU"/>
        </w:rPr>
        <w:t xml:space="preserve">Решение об исключении члена кооператива принимается общим собранием членов кооператива двумя третями голосов присутствующих </w:t>
      </w:r>
      <w:r w:rsidRPr="008B5EE5">
        <w:rPr>
          <w:rFonts w:ascii="Times New Roman" w:hAnsi="Times New Roman"/>
          <w:sz w:val="28"/>
          <w:szCs w:val="28"/>
          <w:lang w:eastAsia="ru-RU"/>
        </w:rPr>
        <w:t>(</w:t>
      </w:r>
      <w:proofErr w:type="spellStart"/>
      <w:r w:rsidRPr="008B5EE5">
        <w:rPr>
          <w:rFonts w:ascii="Times New Roman" w:hAnsi="Times New Roman"/>
          <w:sz w:val="28"/>
          <w:szCs w:val="28"/>
          <w:lang w:eastAsia="ru-RU"/>
        </w:rPr>
        <w:t>пп</w:t>
      </w:r>
      <w:proofErr w:type="spellEnd"/>
      <w:r w:rsidRPr="008B5EE5">
        <w:rPr>
          <w:rFonts w:ascii="Times New Roman" w:hAnsi="Times New Roman"/>
          <w:sz w:val="28"/>
          <w:szCs w:val="28"/>
          <w:lang w:eastAsia="ru-RU"/>
        </w:rPr>
        <w:t xml:space="preserve">. 1, 2 ст. 15 </w:t>
      </w:r>
      <w:r>
        <w:rPr>
          <w:rFonts w:ascii="Times New Roman" w:hAnsi="Times New Roman"/>
          <w:sz w:val="28"/>
          <w:szCs w:val="28"/>
          <w:lang w:eastAsia="ru-RU"/>
        </w:rPr>
        <w:t>З</w:t>
      </w:r>
      <w:r w:rsidRPr="008B5EE5">
        <w:rPr>
          <w:rFonts w:ascii="Times New Roman" w:hAnsi="Times New Roman"/>
          <w:sz w:val="28"/>
          <w:szCs w:val="28"/>
          <w:lang w:eastAsia="ru-RU"/>
        </w:rPr>
        <w:t xml:space="preserve">акона </w:t>
      </w:r>
      <w:r>
        <w:rPr>
          <w:rFonts w:ascii="Times New Roman" w:hAnsi="Times New Roman"/>
          <w:sz w:val="28"/>
          <w:szCs w:val="28"/>
          <w:lang w:eastAsia="ru-RU"/>
        </w:rPr>
        <w:t>о</w:t>
      </w:r>
      <w:r w:rsidRPr="008B5EE5">
        <w:rPr>
          <w:rFonts w:ascii="Times New Roman" w:hAnsi="Times New Roman"/>
          <w:sz w:val="28"/>
          <w:szCs w:val="28"/>
          <w:lang w:eastAsia="ru-RU"/>
        </w:rPr>
        <w:t xml:space="preserve"> производственных кооперативах</w:t>
      </w:r>
      <w:r w:rsidRPr="008B5EE5">
        <w:rPr>
          <w:rStyle w:val="a5"/>
          <w:rFonts w:ascii="Times New Roman" w:hAnsi="Times New Roman"/>
          <w:sz w:val="28"/>
          <w:szCs w:val="28"/>
          <w:lang w:eastAsia="ru-RU"/>
        </w:rPr>
        <w:footnoteReference w:id="21"/>
      </w:r>
      <w:r w:rsidRPr="008B5EE5">
        <w:rPr>
          <w:rFonts w:ascii="Times New Roman" w:hAnsi="Times New Roman"/>
          <w:sz w:val="28"/>
          <w:szCs w:val="28"/>
          <w:lang w:eastAsia="ru-RU"/>
        </w:rPr>
        <w:t>). Анализ правового статуса производственного кооператива, таким образом, приводит к выводу, что даже позитивная оценка истории кооперативного движения в отечественной экономике сегодня не дает оснований для сохранения кооперативов в качестве самостоятельной формы коммерческих корпораций.</w:t>
      </w:r>
    </w:p>
    <w:p w:rsidR="00AB2470" w:rsidRPr="00C012DB" w:rsidRDefault="00AB2470" w:rsidP="00AB2470">
      <w:pPr>
        <w:pStyle w:val="1"/>
        <w:spacing w:line="312" w:lineRule="auto"/>
        <w:ind w:left="0" w:firstLine="540"/>
        <w:jc w:val="both"/>
        <w:rPr>
          <w:rFonts w:ascii="Times New Roman" w:hAnsi="Times New Roman"/>
          <w:sz w:val="28"/>
          <w:szCs w:val="28"/>
        </w:rPr>
      </w:pPr>
      <w:r w:rsidRPr="008B5EE5">
        <w:rPr>
          <w:rFonts w:ascii="Times New Roman" w:hAnsi="Times New Roman"/>
          <w:sz w:val="28"/>
          <w:szCs w:val="28"/>
        </w:rPr>
        <w:t xml:space="preserve">Заметим, что </w:t>
      </w:r>
      <w:r>
        <w:rPr>
          <w:rFonts w:ascii="Times New Roman" w:hAnsi="Times New Roman"/>
          <w:sz w:val="28"/>
          <w:szCs w:val="28"/>
        </w:rPr>
        <w:t xml:space="preserve">слабая </w:t>
      </w:r>
      <w:r w:rsidRPr="008B5EE5">
        <w:rPr>
          <w:rFonts w:ascii="Times New Roman" w:hAnsi="Times New Roman"/>
          <w:sz w:val="28"/>
          <w:szCs w:val="28"/>
        </w:rPr>
        <w:t xml:space="preserve">востребованность той или иной организационно-правовой формы сама по себе не </w:t>
      </w:r>
      <w:r>
        <w:rPr>
          <w:rFonts w:ascii="Times New Roman" w:hAnsi="Times New Roman"/>
          <w:sz w:val="28"/>
          <w:szCs w:val="28"/>
        </w:rPr>
        <w:t>служит</w:t>
      </w:r>
      <w:r w:rsidRPr="008B5EE5">
        <w:rPr>
          <w:rFonts w:ascii="Times New Roman" w:hAnsi="Times New Roman"/>
          <w:sz w:val="28"/>
          <w:szCs w:val="28"/>
        </w:rPr>
        <w:t xml:space="preserve"> </w:t>
      </w:r>
      <w:r w:rsidRPr="008B5EE5">
        <w:rPr>
          <w:rFonts w:ascii="Times New Roman" w:hAnsi="Times New Roman"/>
          <w:sz w:val="28"/>
          <w:szCs w:val="28"/>
        </w:rPr>
        <w:lastRenderedPageBreak/>
        <w:t xml:space="preserve">однозначным основанием для ее исключения из системы юридических лиц. </w:t>
      </w:r>
      <w:r w:rsidRPr="00C012DB">
        <w:rPr>
          <w:rFonts w:ascii="Times New Roman" w:hAnsi="Times New Roman"/>
          <w:sz w:val="28"/>
          <w:szCs w:val="28"/>
        </w:rPr>
        <w:t xml:space="preserve">Так, </w:t>
      </w:r>
      <w:proofErr w:type="spellStart"/>
      <w:r w:rsidRPr="00C012DB">
        <w:rPr>
          <w:rFonts w:ascii="Times New Roman" w:hAnsi="Times New Roman"/>
          <w:sz w:val="28"/>
          <w:szCs w:val="28"/>
        </w:rPr>
        <w:t>нераспространенность</w:t>
      </w:r>
      <w:proofErr w:type="spellEnd"/>
      <w:r w:rsidRPr="00C012DB">
        <w:rPr>
          <w:rFonts w:ascii="Times New Roman" w:hAnsi="Times New Roman"/>
          <w:sz w:val="28"/>
          <w:szCs w:val="28"/>
        </w:rPr>
        <w:t xml:space="preserve"> в современной российской экономике хозяйственных товариществ, с нашей точки зрения, не является поводом для устранения этой организационно-правовой формы из отечественной правовой системы в связи с ее достаточной разработанностью и с отсутствием правовых дефектов</w:t>
      </w:r>
      <w:r w:rsidRPr="00C012DB">
        <w:rPr>
          <w:rStyle w:val="a5"/>
          <w:rFonts w:ascii="Times New Roman" w:hAnsi="Times New Roman"/>
          <w:sz w:val="28"/>
          <w:szCs w:val="28"/>
        </w:rPr>
        <w:footnoteReference w:id="22"/>
      </w:r>
      <w:r w:rsidRPr="00C012DB">
        <w:rPr>
          <w:rFonts w:ascii="Times New Roman" w:hAnsi="Times New Roman"/>
          <w:sz w:val="28"/>
          <w:szCs w:val="28"/>
        </w:rPr>
        <w:t>.</w:t>
      </w:r>
    </w:p>
    <w:p w:rsidR="00AB2470" w:rsidRPr="008B5EE5" w:rsidRDefault="00AB2470" w:rsidP="00AB2470">
      <w:pPr>
        <w:pStyle w:val="1"/>
        <w:spacing w:line="312" w:lineRule="auto"/>
        <w:ind w:left="0"/>
        <w:jc w:val="both"/>
        <w:rPr>
          <w:rFonts w:ascii="Times New Roman" w:hAnsi="Times New Roman"/>
          <w:sz w:val="28"/>
          <w:szCs w:val="28"/>
        </w:rPr>
      </w:pPr>
      <w:r w:rsidRPr="008B5EE5">
        <w:rPr>
          <w:rFonts w:ascii="Times New Roman" w:hAnsi="Times New Roman"/>
          <w:sz w:val="28"/>
          <w:szCs w:val="28"/>
        </w:rPr>
        <w:t xml:space="preserve">Представляется, что одна из проблем, </w:t>
      </w:r>
      <w:r>
        <w:rPr>
          <w:rFonts w:ascii="Times New Roman" w:hAnsi="Times New Roman"/>
          <w:sz w:val="28"/>
          <w:szCs w:val="28"/>
        </w:rPr>
        <w:t xml:space="preserve">препятствующих распространению </w:t>
      </w:r>
      <w:r w:rsidRPr="008B5EE5">
        <w:rPr>
          <w:rFonts w:ascii="Times New Roman" w:hAnsi="Times New Roman"/>
          <w:sz w:val="28"/>
          <w:szCs w:val="28"/>
        </w:rPr>
        <w:t>товариществ в современной практике</w:t>
      </w:r>
      <w:r>
        <w:rPr>
          <w:rFonts w:ascii="Times New Roman" w:hAnsi="Times New Roman"/>
          <w:sz w:val="28"/>
          <w:szCs w:val="28"/>
        </w:rPr>
        <w:t>,</w:t>
      </w:r>
      <w:r w:rsidRPr="008B5EE5">
        <w:rPr>
          <w:rFonts w:ascii="Times New Roman" w:hAnsi="Times New Roman"/>
          <w:sz w:val="28"/>
          <w:szCs w:val="28"/>
        </w:rPr>
        <w:t xml:space="preserve"> состоит в недостаточной информированности субъектов о преимуществах правоотношений с такой организацией в силу ее повышенной надежности как должника. </w:t>
      </w:r>
      <w:r>
        <w:rPr>
          <w:rFonts w:ascii="Times New Roman" w:hAnsi="Times New Roman"/>
          <w:sz w:val="28"/>
          <w:szCs w:val="28"/>
        </w:rPr>
        <w:t>П</w:t>
      </w:r>
      <w:r w:rsidRPr="008B5EE5">
        <w:rPr>
          <w:rFonts w:ascii="Times New Roman" w:hAnsi="Times New Roman"/>
          <w:sz w:val="28"/>
          <w:szCs w:val="28"/>
        </w:rPr>
        <w:t>овышенная надежность обеспечивается ответственностью полных товарищей по обязательствам товарищества всем своим имуществом. К тому же отсутствие в товариществе органов управления и возможность выступать в обороте от имени товарищества, предоставленная законом каждому товарищу, упрощает оборот с участием товариществ. Наличие потребности в такой простой организационно-правовой форме осознается</w:t>
      </w:r>
      <w:r>
        <w:rPr>
          <w:rFonts w:ascii="Times New Roman" w:hAnsi="Times New Roman"/>
          <w:sz w:val="28"/>
          <w:szCs w:val="28"/>
        </w:rPr>
        <w:t xml:space="preserve"> </w:t>
      </w:r>
      <w:proofErr w:type="gramStart"/>
      <w:r w:rsidRPr="00A342C6">
        <w:rPr>
          <w:rFonts w:ascii="Times New Roman" w:hAnsi="Times New Roman"/>
          <w:sz w:val="28"/>
          <w:szCs w:val="28"/>
        </w:rPr>
        <w:t>профессиональным  сообществом</w:t>
      </w:r>
      <w:proofErr w:type="gramEnd"/>
      <w:r w:rsidRPr="00A342C6">
        <w:rPr>
          <w:rFonts w:ascii="Times New Roman" w:hAnsi="Times New Roman"/>
          <w:sz w:val="28"/>
          <w:szCs w:val="28"/>
        </w:rPr>
        <w:t>,</w:t>
      </w:r>
      <w:r w:rsidRPr="008B5EE5">
        <w:rPr>
          <w:rFonts w:ascii="Times New Roman" w:hAnsi="Times New Roman"/>
          <w:sz w:val="28"/>
          <w:szCs w:val="28"/>
        </w:rPr>
        <w:t xml:space="preserve"> что хорошо иллюстрируется</w:t>
      </w:r>
      <w:r>
        <w:rPr>
          <w:rFonts w:ascii="Times New Roman" w:hAnsi="Times New Roman"/>
          <w:sz w:val="28"/>
          <w:szCs w:val="28"/>
        </w:rPr>
        <w:t>,</w:t>
      </w:r>
      <w:r w:rsidRPr="008B5EE5">
        <w:rPr>
          <w:rFonts w:ascii="Times New Roman" w:hAnsi="Times New Roman"/>
          <w:sz w:val="28"/>
          <w:szCs w:val="28"/>
        </w:rPr>
        <w:t xml:space="preserve"> в частности</w:t>
      </w:r>
      <w:r>
        <w:rPr>
          <w:rFonts w:ascii="Times New Roman" w:hAnsi="Times New Roman"/>
          <w:sz w:val="28"/>
          <w:szCs w:val="28"/>
        </w:rPr>
        <w:t>,</w:t>
      </w:r>
      <w:r w:rsidRPr="008B5EE5">
        <w:rPr>
          <w:rFonts w:ascii="Times New Roman" w:hAnsi="Times New Roman"/>
          <w:sz w:val="28"/>
          <w:szCs w:val="28"/>
        </w:rPr>
        <w:t xml:space="preserve"> тем обстоятельством, что один из типовых уставов обществ с ограниченной ответственностью, разработанных Министерством экономического развития</w:t>
      </w:r>
      <w:r>
        <w:rPr>
          <w:rFonts w:ascii="Times New Roman" w:hAnsi="Times New Roman"/>
          <w:sz w:val="28"/>
          <w:szCs w:val="28"/>
        </w:rPr>
        <w:t xml:space="preserve"> РФ</w:t>
      </w:r>
      <w:r w:rsidRPr="008B5EE5">
        <w:rPr>
          <w:rFonts w:ascii="Times New Roman" w:hAnsi="Times New Roman"/>
          <w:sz w:val="28"/>
          <w:szCs w:val="28"/>
        </w:rPr>
        <w:t xml:space="preserve"> (устав № 32)</w:t>
      </w:r>
      <w:r w:rsidRPr="008B5EE5">
        <w:rPr>
          <w:rStyle w:val="a5"/>
          <w:rFonts w:ascii="Times New Roman" w:hAnsi="Times New Roman"/>
          <w:sz w:val="28"/>
          <w:szCs w:val="28"/>
        </w:rPr>
        <w:footnoteReference w:id="23"/>
      </w:r>
      <w:r>
        <w:rPr>
          <w:rFonts w:ascii="Times New Roman" w:hAnsi="Times New Roman"/>
          <w:sz w:val="28"/>
          <w:szCs w:val="28"/>
        </w:rPr>
        <w:t>,</w:t>
      </w:r>
      <w:r w:rsidRPr="008B5EE5">
        <w:rPr>
          <w:rFonts w:ascii="Times New Roman" w:hAnsi="Times New Roman"/>
          <w:sz w:val="28"/>
          <w:szCs w:val="28"/>
        </w:rPr>
        <w:t xml:space="preserve"> содержит именно такую структуру управления в качестве варианта для </w:t>
      </w:r>
      <w:r>
        <w:rPr>
          <w:rFonts w:ascii="Times New Roman" w:hAnsi="Times New Roman"/>
          <w:sz w:val="28"/>
          <w:szCs w:val="28"/>
        </w:rPr>
        <w:t xml:space="preserve">указанных </w:t>
      </w:r>
      <w:r w:rsidRPr="008B5EE5">
        <w:rPr>
          <w:rFonts w:ascii="Times New Roman" w:hAnsi="Times New Roman"/>
          <w:sz w:val="28"/>
          <w:szCs w:val="28"/>
        </w:rPr>
        <w:t>обществ</w:t>
      </w:r>
      <w:r w:rsidRPr="008B5EE5">
        <w:rPr>
          <w:rStyle w:val="a5"/>
          <w:rFonts w:ascii="Times New Roman" w:hAnsi="Times New Roman"/>
          <w:sz w:val="28"/>
          <w:szCs w:val="28"/>
        </w:rPr>
        <w:footnoteReference w:id="24"/>
      </w:r>
      <w:r w:rsidRPr="008B5EE5">
        <w:rPr>
          <w:rFonts w:ascii="Times New Roman" w:hAnsi="Times New Roman"/>
          <w:sz w:val="28"/>
          <w:szCs w:val="28"/>
        </w:rPr>
        <w:t xml:space="preserve">. Если решение установить такую возможность для общества с ограниченной ответственностью </w:t>
      </w:r>
      <w:r>
        <w:rPr>
          <w:rFonts w:ascii="Times New Roman" w:hAnsi="Times New Roman"/>
          <w:sz w:val="28"/>
          <w:szCs w:val="28"/>
        </w:rPr>
        <w:t>представляется</w:t>
      </w:r>
      <w:r w:rsidRPr="008B5EE5">
        <w:rPr>
          <w:rFonts w:ascii="Times New Roman" w:hAnsi="Times New Roman"/>
          <w:sz w:val="28"/>
          <w:szCs w:val="28"/>
        </w:rPr>
        <w:t xml:space="preserve"> спорным с точки зрения законности, то для товариществ именно такая конструкция является базовой. </w:t>
      </w:r>
      <w:r>
        <w:rPr>
          <w:rFonts w:ascii="Times New Roman" w:hAnsi="Times New Roman"/>
          <w:sz w:val="28"/>
          <w:szCs w:val="28"/>
        </w:rPr>
        <w:t>Полагаем</w:t>
      </w:r>
      <w:r w:rsidRPr="008B5EE5">
        <w:rPr>
          <w:rFonts w:ascii="Times New Roman" w:hAnsi="Times New Roman"/>
          <w:sz w:val="28"/>
          <w:szCs w:val="28"/>
        </w:rPr>
        <w:t xml:space="preserve">, </w:t>
      </w:r>
      <w:r w:rsidRPr="008B5EE5">
        <w:rPr>
          <w:rFonts w:ascii="Times New Roman" w:hAnsi="Times New Roman"/>
          <w:sz w:val="28"/>
          <w:szCs w:val="28"/>
        </w:rPr>
        <w:lastRenderedPageBreak/>
        <w:t>что</w:t>
      </w:r>
      <w:r>
        <w:rPr>
          <w:rFonts w:ascii="Times New Roman" w:hAnsi="Times New Roman"/>
          <w:sz w:val="28"/>
          <w:szCs w:val="28"/>
        </w:rPr>
        <w:t>,</w:t>
      </w:r>
      <w:r w:rsidRPr="008B5EE5">
        <w:rPr>
          <w:rFonts w:ascii="Times New Roman" w:hAnsi="Times New Roman"/>
          <w:sz w:val="28"/>
          <w:szCs w:val="28"/>
        </w:rPr>
        <w:t xml:space="preserve"> </w:t>
      </w:r>
      <w:r w:rsidRPr="008B5EE5">
        <w:rPr>
          <w:rFonts w:ascii="Times New Roman" w:hAnsi="Times New Roman"/>
          <w:b/>
          <w:i/>
          <w:sz w:val="28"/>
          <w:szCs w:val="28"/>
        </w:rPr>
        <w:t>если российскому законодателю удастся обеспечить сбалансированное регулирование и выявить преимущества товариществ, эта организационно-правовая форма могла бы стать основной для ведения мелкого бизнеса</w:t>
      </w:r>
      <w:r w:rsidRPr="008B5EE5">
        <w:rPr>
          <w:rFonts w:ascii="Times New Roman" w:hAnsi="Times New Roman"/>
          <w:sz w:val="28"/>
          <w:szCs w:val="28"/>
        </w:rPr>
        <w:t xml:space="preserve">. В развитие этой мысли предлагаем дополнить ст. 807 ГК РФ (глава 42 «Заем и кредит») п. 8 следующего содержания: «Если заемщиком выступает полное или коммандитное товарищество и действительной стоимости имущества полных товарищей такого товарищества достаточно для обеспечения возврата займа, то заем предоставляется без дополнительного обеспечения, если иное не предусмотрено договором». Введение такой диспозитивной нормы разъяснит субъектам особенности правового статуса товариществ и сделает </w:t>
      </w:r>
      <w:r>
        <w:rPr>
          <w:rFonts w:ascii="Times New Roman" w:hAnsi="Times New Roman"/>
          <w:sz w:val="28"/>
          <w:szCs w:val="28"/>
        </w:rPr>
        <w:t xml:space="preserve">их </w:t>
      </w:r>
      <w:r w:rsidRPr="008B5EE5">
        <w:rPr>
          <w:rFonts w:ascii="Times New Roman" w:hAnsi="Times New Roman"/>
          <w:sz w:val="28"/>
          <w:szCs w:val="28"/>
        </w:rPr>
        <w:t>организационно-правовую форму более привлекательной для предпринимателей.</w:t>
      </w:r>
    </w:p>
    <w:p w:rsidR="00AB2470" w:rsidRPr="008B5EE5" w:rsidRDefault="00AB2470" w:rsidP="00AB2470">
      <w:pPr>
        <w:pStyle w:val="snoska"/>
        <w:suppressAutoHyphens/>
        <w:spacing w:line="312" w:lineRule="auto"/>
        <w:ind w:firstLine="708"/>
        <w:rPr>
          <w:rFonts w:ascii="Times New Roman" w:hAnsi="Times New Roman" w:cs="Times New Roman"/>
          <w:color w:val="auto"/>
          <w:sz w:val="28"/>
          <w:szCs w:val="28"/>
          <w:u w:color="000000"/>
        </w:rPr>
      </w:pPr>
      <w:r w:rsidRPr="008B5EE5">
        <w:rPr>
          <w:rFonts w:ascii="Times New Roman" w:hAnsi="Times New Roman" w:cs="Times New Roman"/>
          <w:color w:val="auto"/>
          <w:sz w:val="28"/>
          <w:szCs w:val="28"/>
          <w:u w:color="000000"/>
        </w:rPr>
        <w:t xml:space="preserve">Вернемся </w:t>
      </w:r>
      <w:r w:rsidRPr="008B5EE5">
        <w:rPr>
          <w:rFonts w:ascii="Times New Roman" w:hAnsi="Times New Roman" w:cs="Times New Roman"/>
          <w:b/>
          <w:i/>
          <w:color w:val="auto"/>
          <w:sz w:val="28"/>
          <w:szCs w:val="28"/>
          <w:u w:color="000000"/>
        </w:rPr>
        <w:t>к хозяйственным обществам как основной форме коммерческой организации, по сути, составляющей фундамент российской экономики.</w:t>
      </w:r>
      <w:r w:rsidRPr="008B5EE5">
        <w:rPr>
          <w:rFonts w:ascii="Times New Roman" w:hAnsi="Times New Roman" w:cs="Times New Roman"/>
          <w:color w:val="auto"/>
          <w:sz w:val="28"/>
          <w:szCs w:val="28"/>
          <w:u w:color="000000"/>
        </w:rPr>
        <w:t xml:space="preserve"> Как было отмечено, хозяйственные общества составляют 96 % от общего числа коммерческих организаций. Конечно, такой активный выбор хозяйственного общества для осуществления предпринимательской деятельности не случа</w:t>
      </w:r>
      <w:r>
        <w:rPr>
          <w:rFonts w:ascii="Times New Roman" w:hAnsi="Times New Roman" w:cs="Times New Roman"/>
          <w:color w:val="auto"/>
          <w:sz w:val="28"/>
          <w:szCs w:val="28"/>
          <w:u w:color="000000"/>
        </w:rPr>
        <w:t>ен</w:t>
      </w:r>
      <w:r w:rsidRPr="008B5EE5">
        <w:rPr>
          <w:rFonts w:ascii="Times New Roman" w:hAnsi="Times New Roman" w:cs="Times New Roman"/>
          <w:color w:val="auto"/>
          <w:sz w:val="28"/>
          <w:szCs w:val="28"/>
          <w:u w:color="000000"/>
        </w:rPr>
        <w:t xml:space="preserve">. Очевидно, что </w:t>
      </w:r>
      <w:r>
        <w:rPr>
          <w:rFonts w:ascii="Times New Roman" w:hAnsi="Times New Roman" w:cs="Times New Roman"/>
          <w:color w:val="auto"/>
          <w:sz w:val="28"/>
          <w:szCs w:val="28"/>
          <w:u w:color="000000"/>
        </w:rPr>
        <w:t xml:space="preserve">рассматриваемый </w:t>
      </w:r>
      <w:r w:rsidRPr="008B5EE5">
        <w:rPr>
          <w:rFonts w:ascii="Times New Roman" w:hAnsi="Times New Roman" w:cs="Times New Roman"/>
          <w:color w:val="auto"/>
          <w:sz w:val="28"/>
          <w:szCs w:val="28"/>
          <w:u w:color="000000"/>
        </w:rPr>
        <w:t xml:space="preserve">вид юридического лица является наиболее удобным для решения задач, стоящих перед субъектами предпринимательской деятельности. В настоящей статье мы не будем останавливаться на многочисленных достоинствах </w:t>
      </w:r>
      <w:r>
        <w:rPr>
          <w:rFonts w:ascii="Times New Roman" w:hAnsi="Times New Roman" w:cs="Times New Roman"/>
          <w:color w:val="auto"/>
          <w:sz w:val="28"/>
          <w:szCs w:val="28"/>
          <w:u w:color="000000"/>
        </w:rPr>
        <w:t>указанной</w:t>
      </w:r>
      <w:r w:rsidRPr="008B5EE5">
        <w:rPr>
          <w:rFonts w:ascii="Times New Roman" w:hAnsi="Times New Roman" w:cs="Times New Roman"/>
          <w:color w:val="auto"/>
          <w:sz w:val="28"/>
          <w:szCs w:val="28"/>
          <w:u w:color="000000"/>
        </w:rPr>
        <w:t xml:space="preserve"> организационно-правовой формы: она проверена временем, практикой, известна большинству зарубежных правопорядков. Выбор российскими предпринимателями хозяйственных обществ из-за ограниченной ответственности их участников по долгам </w:t>
      </w:r>
      <w:r>
        <w:rPr>
          <w:rFonts w:ascii="Times New Roman" w:hAnsi="Times New Roman" w:cs="Times New Roman"/>
          <w:color w:val="auto"/>
          <w:sz w:val="28"/>
          <w:szCs w:val="28"/>
          <w:u w:color="000000"/>
        </w:rPr>
        <w:t>данного</w:t>
      </w:r>
      <w:r w:rsidRPr="008B5EE5">
        <w:rPr>
          <w:rFonts w:ascii="Times New Roman" w:hAnsi="Times New Roman" w:cs="Times New Roman"/>
          <w:color w:val="auto"/>
          <w:sz w:val="28"/>
          <w:szCs w:val="28"/>
          <w:u w:color="000000"/>
        </w:rPr>
        <w:t xml:space="preserve"> юридического лица характеризует эту корпоративную организацию в качестве «корпоративного щита» и отвечает основному предназначению юридического лица как персонифицированного имущества </w:t>
      </w:r>
      <w:r w:rsidRPr="008B5EE5">
        <w:rPr>
          <w:rFonts w:ascii="Times New Roman" w:hAnsi="Times New Roman" w:cs="Times New Roman"/>
          <w:sz w:val="28"/>
          <w:szCs w:val="28"/>
        </w:rPr>
        <w:t>[9, с. 15]</w:t>
      </w:r>
      <w:r w:rsidRPr="008B5EE5">
        <w:rPr>
          <w:rFonts w:ascii="Times New Roman" w:hAnsi="Times New Roman" w:cs="Times New Roman"/>
          <w:color w:val="auto"/>
          <w:sz w:val="28"/>
          <w:szCs w:val="28"/>
          <w:u w:color="000000"/>
        </w:rPr>
        <w:t>.</w:t>
      </w:r>
    </w:p>
    <w:p w:rsidR="00AB2470" w:rsidRPr="008B5EE5" w:rsidRDefault="00AB2470" w:rsidP="00AB2470">
      <w:pPr>
        <w:pStyle w:val="snoska"/>
        <w:suppressAutoHyphens/>
        <w:spacing w:line="312" w:lineRule="auto"/>
        <w:ind w:firstLine="708"/>
        <w:rPr>
          <w:rFonts w:ascii="Times New Roman" w:hAnsi="Times New Roman" w:cs="Times New Roman"/>
          <w:color w:val="auto"/>
          <w:sz w:val="28"/>
          <w:szCs w:val="28"/>
          <w:u w:color="000000"/>
        </w:rPr>
      </w:pPr>
      <w:r>
        <w:rPr>
          <w:rFonts w:ascii="Times New Roman" w:hAnsi="Times New Roman" w:cs="Times New Roman"/>
          <w:color w:val="auto"/>
          <w:sz w:val="28"/>
          <w:szCs w:val="28"/>
          <w:u w:color="000000"/>
        </w:rPr>
        <w:t>В</w:t>
      </w:r>
      <w:r w:rsidRPr="008B5EE5">
        <w:rPr>
          <w:rFonts w:ascii="Times New Roman" w:hAnsi="Times New Roman" w:cs="Times New Roman"/>
          <w:color w:val="auto"/>
          <w:sz w:val="28"/>
          <w:szCs w:val="28"/>
          <w:u w:color="000000"/>
        </w:rPr>
        <w:t xml:space="preserve"> последние несколько лет обсуждается </w:t>
      </w:r>
      <w:r w:rsidRPr="008B5EE5">
        <w:rPr>
          <w:rFonts w:ascii="Times New Roman" w:hAnsi="Times New Roman" w:cs="Times New Roman"/>
          <w:b/>
          <w:i/>
          <w:color w:val="auto"/>
          <w:sz w:val="28"/>
          <w:szCs w:val="28"/>
          <w:u w:color="000000"/>
        </w:rPr>
        <w:t xml:space="preserve">вопрос о необходимости унификации законодательства о хозяйственных </w:t>
      </w:r>
      <w:r w:rsidRPr="008B5EE5">
        <w:rPr>
          <w:rFonts w:ascii="Times New Roman" w:hAnsi="Times New Roman" w:cs="Times New Roman"/>
          <w:b/>
          <w:i/>
          <w:color w:val="auto"/>
          <w:sz w:val="28"/>
          <w:szCs w:val="28"/>
          <w:u w:color="000000"/>
        </w:rPr>
        <w:lastRenderedPageBreak/>
        <w:t>обществах</w:t>
      </w:r>
      <w:r w:rsidRPr="008B5EE5">
        <w:rPr>
          <w:rFonts w:ascii="Times New Roman" w:hAnsi="Times New Roman" w:cs="Times New Roman"/>
          <w:color w:val="auto"/>
          <w:sz w:val="28"/>
          <w:szCs w:val="28"/>
          <w:u w:color="000000"/>
        </w:rPr>
        <w:t xml:space="preserve">. </w:t>
      </w:r>
      <w:r w:rsidRPr="00A342C6">
        <w:rPr>
          <w:rFonts w:ascii="Times New Roman" w:hAnsi="Times New Roman" w:cs="Times New Roman"/>
          <w:color w:val="auto"/>
          <w:sz w:val="28"/>
          <w:szCs w:val="28"/>
          <w:u w:color="000000"/>
        </w:rPr>
        <w:t>Идею такой унификации)</w:t>
      </w:r>
      <w:r>
        <w:rPr>
          <w:rFonts w:ascii="Times New Roman" w:hAnsi="Times New Roman" w:cs="Times New Roman"/>
          <w:color w:val="auto"/>
          <w:sz w:val="28"/>
          <w:szCs w:val="28"/>
          <w:u w:color="000000"/>
        </w:rPr>
        <w:t xml:space="preserve"> </w:t>
      </w:r>
      <w:r w:rsidRPr="008B5EE5">
        <w:rPr>
          <w:rFonts w:ascii="Times New Roman" w:hAnsi="Times New Roman" w:cs="Times New Roman"/>
          <w:color w:val="auto"/>
          <w:sz w:val="28"/>
          <w:szCs w:val="28"/>
          <w:u w:color="000000"/>
        </w:rPr>
        <w:t xml:space="preserve">обычно обосновывают сходством между обществами с ограниченной ответственностью и непубличными акционерными обществами, общностью многих правовых институтов (уставный капитал, вклады в имущество, особенности совершения сделок и пр.). В профессиональном сообществе давно обсуждается принятие единого закона «О хозяйственных обществах» </w:t>
      </w:r>
      <w:r w:rsidRPr="008B5EE5">
        <w:rPr>
          <w:rFonts w:ascii="Times New Roman" w:hAnsi="Times New Roman" w:cs="Times New Roman"/>
          <w:sz w:val="28"/>
          <w:szCs w:val="28"/>
        </w:rPr>
        <w:t>[11, с. 120-121]</w:t>
      </w:r>
      <w:r w:rsidRPr="008B5EE5">
        <w:rPr>
          <w:rFonts w:ascii="Times New Roman" w:hAnsi="Times New Roman" w:cs="Times New Roman"/>
          <w:color w:val="auto"/>
          <w:sz w:val="28"/>
          <w:szCs w:val="28"/>
          <w:u w:color="000000"/>
        </w:rPr>
        <w:t>.</w:t>
      </w:r>
    </w:p>
    <w:p w:rsidR="00AB2470" w:rsidRPr="008B5EE5" w:rsidRDefault="00AB2470" w:rsidP="00AB2470">
      <w:pPr>
        <w:spacing w:line="312" w:lineRule="auto"/>
        <w:ind w:firstLine="708"/>
        <w:jc w:val="both"/>
        <w:rPr>
          <w:rFonts w:ascii="Times New Roman" w:hAnsi="Times New Roman"/>
          <w:sz w:val="28"/>
          <w:szCs w:val="28"/>
        </w:rPr>
      </w:pPr>
      <w:r w:rsidRPr="008B5EE5">
        <w:rPr>
          <w:rFonts w:ascii="Times New Roman" w:hAnsi="Times New Roman"/>
          <w:sz w:val="28"/>
          <w:szCs w:val="28"/>
        </w:rPr>
        <w:t xml:space="preserve">Размышления о достоинствах и недостатках унификации законодательства о хозяйственных обществах приводят нас к следующим выводам. </w:t>
      </w:r>
      <w:r w:rsidRPr="00A342C6">
        <w:rPr>
          <w:rFonts w:ascii="Times New Roman" w:hAnsi="Times New Roman"/>
          <w:sz w:val="28"/>
          <w:szCs w:val="28"/>
        </w:rPr>
        <w:t xml:space="preserve">С одной </w:t>
      </w:r>
      <w:proofErr w:type="gramStart"/>
      <w:r w:rsidRPr="00A342C6">
        <w:rPr>
          <w:rFonts w:ascii="Times New Roman" w:hAnsi="Times New Roman"/>
          <w:sz w:val="28"/>
          <w:szCs w:val="28"/>
        </w:rPr>
        <w:t>стороны,,</w:t>
      </w:r>
      <w:proofErr w:type="gramEnd"/>
      <w:r w:rsidRPr="008B5EE5">
        <w:rPr>
          <w:rFonts w:ascii="Times New Roman" w:hAnsi="Times New Roman"/>
          <w:sz w:val="28"/>
          <w:szCs w:val="28"/>
        </w:rPr>
        <w:t xml:space="preserve"> </w:t>
      </w:r>
      <w:r w:rsidRPr="008B5548">
        <w:rPr>
          <w:rFonts w:ascii="Times New Roman" w:hAnsi="Times New Roman"/>
          <w:sz w:val="28"/>
          <w:szCs w:val="28"/>
        </w:rPr>
        <w:t>несомненны преимущества такой унификации.</w:t>
      </w:r>
      <w:r w:rsidRPr="008B5EE5">
        <w:rPr>
          <w:rFonts w:ascii="Times New Roman" w:hAnsi="Times New Roman"/>
          <w:sz w:val="28"/>
          <w:szCs w:val="28"/>
        </w:rPr>
        <w:t xml:space="preserve"> В частности, установление единых правил для всех участников оборота облегчит взаимоотношения с кредиторами, контрагентами, потребителями, </w:t>
      </w:r>
      <w:r>
        <w:rPr>
          <w:rFonts w:ascii="Times New Roman" w:hAnsi="Times New Roman"/>
          <w:sz w:val="28"/>
          <w:szCs w:val="28"/>
        </w:rPr>
        <w:t xml:space="preserve">сделает правила </w:t>
      </w:r>
      <w:r w:rsidRPr="008B5EE5">
        <w:rPr>
          <w:rFonts w:ascii="Times New Roman" w:hAnsi="Times New Roman"/>
          <w:sz w:val="28"/>
          <w:szCs w:val="28"/>
        </w:rPr>
        <w:t>более понятными для иностранных инвесторов. Сведения в ЕГРЮЛ станут также унифицированными и удобными как для предпринимателей, так и для регистрирующих и прочих государственных органов. Например, сейчас применительно к обществам с ограниченной ответственностью список участников фиксируется в ЕГРЮЛ, а акционеры не указываются в государственном реестре. Единообразные требования закона ко всем хозяйственным обществам существенно облегчили бы стандартизацию условий договоров, заключаемых на торгах.</w:t>
      </w:r>
    </w:p>
    <w:p w:rsidR="00AB2470" w:rsidRPr="008B5EE5" w:rsidRDefault="00AB2470" w:rsidP="00AB2470">
      <w:pPr>
        <w:spacing w:line="312" w:lineRule="auto"/>
        <w:ind w:firstLine="708"/>
        <w:jc w:val="both"/>
        <w:rPr>
          <w:rFonts w:ascii="Times New Roman" w:hAnsi="Times New Roman"/>
          <w:sz w:val="28"/>
          <w:szCs w:val="28"/>
        </w:rPr>
      </w:pPr>
      <w:r w:rsidRPr="00A342C6">
        <w:rPr>
          <w:rFonts w:ascii="Times New Roman" w:hAnsi="Times New Roman"/>
          <w:sz w:val="28"/>
          <w:szCs w:val="28"/>
        </w:rPr>
        <w:t>С другой стороны,</w:t>
      </w:r>
      <w:r w:rsidRPr="008B5EE5">
        <w:rPr>
          <w:rFonts w:ascii="Times New Roman" w:hAnsi="Times New Roman"/>
          <w:sz w:val="28"/>
          <w:szCs w:val="28"/>
        </w:rPr>
        <w:t xml:space="preserve"> </w:t>
      </w:r>
      <w:r w:rsidRPr="00C012DB">
        <w:rPr>
          <w:rFonts w:ascii="Times New Roman" w:hAnsi="Times New Roman"/>
          <w:sz w:val="28"/>
          <w:szCs w:val="28"/>
        </w:rPr>
        <w:t>недостатки и риски для самой корпорации и ее участников и в конечном итоге – для экономического оборота перевешивают видимые достоинства унификации.</w:t>
      </w:r>
      <w:r w:rsidRPr="008B5EE5">
        <w:rPr>
          <w:rFonts w:ascii="Times New Roman" w:hAnsi="Times New Roman"/>
          <w:sz w:val="28"/>
          <w:szCs w:val="28"/>
        </w:rPr>
        <w:t xml:space="preserve"> Так, унификация не позволила бы учесть индивидуальные особенности корпоративного управления, лишила бы выбора в системе управления, в составе и структуре органов юридического лица, их компетенции, исключила бы различия правового режима акций и долей, что существенно обеднило</w:t>
      </w:r>
      <w:r>
        <w:rPr>
          <w:rFonts w:ascii="Times New Roman" w:hAnsi="Times New Roman"/>
          <w:sz w:val="28"/>
          <w:szCs w:val="28"/>
        </w:rPr>
        <w:t xml:space="preserve"> бы</w:t>
      </w:r>
      <w:r w:rsidRPr="008B5EE5">
        <w:rPr>
          <w:rFonts w:ascii="Times New Roman" w:hAnsi="Times New Roman"/>
          <w:sz w:val="28"/>
          <w:szCs w:val="28"/>
        </w:rPr>
        <w:t xml:space="preserve"> отечественное корпоративное право, обесценило все достижения науки корпоративного права и корпоративного законодательства, которые удалось получить за истекшие без малого 30 лет развития отечественной правовой системы. По нашему мнению, не стоит стремиться к единой организационно-правовой форме, которая объединит характеристики общества с ограниченной </w:t>
      </w:r>
      <w:r w:rsidRPr="008B5EE5">
        <w:rPr>
          <w:rFonts w:ascii="Times New Roman" w:hAnsi="Times New Roman"/>
          <w:sz w:val="28"/>
          <w:szCs w:val="28"/>
        </w:rPr>
        <w:lastRenderedPageBreak/>
        <w:t>ответственностью и непубличного акционерного общества в одну организационно-правовую форму непубличной (закрытой) корпорации</w:t>
      </w:r>
      <w:r w:rsidRPr="008B5EE5">
        <w:rPr>
          <w:rStyle w:val="a5"/>
          <w:rFonts w:ascii="Times New Roman" w:hAnsi="Times New Roman"/>
          <w:sz w:val="28"/>
          <w:szCs w:val="28"/>
        </w:rPr>
        <w:footnoteReference w:id="25"/>
      </w:r>
      <w:r w:rsidRPr="008B5EE5">
        <w:rPr>
          <w:rFonts w:ascii="Times New Roman" w:hAnsi="Times New Roman"/>
          <w:sz w:val="28"/>
          <w:szCs w:val="28"/>
        </w:rPr>
        <w:t>.</w:t>
      </w:r>
    </w:p>
    <w:p w:rsidR="00AB2470" w:rsidRDefault="00AB2470" w:rsidP="00AB2470">
      <w:pPr>
        <w:pStyle w:val="1"/>
        <w:spacing w:line="312" w:lineRule="auto"/>
        <w:ind w:left="0" w:firstLine="539"/>
        <w:jc w:val="both"/>
        <w:rPr>
          <w:rFonts w:ascii="Times New Roman" w:hAnsi="Times New Roman"/>
          <w:sz w:val="28"/>
          <w:szCs w:val="28"/>
        </w:rPr>
      </w:pPr>
      <w:r w:rsidRPr="008B5EE5">
        <w:rPr>
          <w:rFonts w:ascii="Times New Roman" w:hAnsi="Times New Roman"/>
          <w:sz w:val="28"/>
          <w:szCs w:val="28"/>
        </w:rPr>
        <w:t xml:space="preserve">Принятие единого </w:t>
      </w:r>
      <w:r>
        <w:rPr>
          <w:rFonts w:ascii="Times New Roman" w:hAnsi="Times New Roman"/>
          <w:sz w:val="28"/>
          <w:szCs w:val="28"/>
        </w:rPr>
        <w:t>федерального з</w:t>
      </w:r>
      <w:r w:rsidRPr="008B5EE5">
        <w:rPr>
          <w:rFonts w:ascii="Times New Roman" w:hAnsi="Times New Roman"/>
          <w:sz w:val="28"/>
          <w:szCs w:val="28"/>
        </w:rPr>
        <w:t xml:space="preserve">акона «О хозяйственных обществах» вряд ли </w:t>
      </w:r>
      <w:r>
        <w:rPr>
          <w:rFonts w:ascii="Times New Roman" w:hAnsi="Times New Roman"/>
          <w:sz w:val="28"/>
          <w:szCs w:val="28"/>
        </w:rPr>
        <w:t xml:space="preserve">позволит </w:t>
      </w:r>
      <w:r w:rsidRPr="008B5EE5">
        <w:rPr>
          <w:rFonts w:ascii="Times New Roman" w:hAnsi="Times New Roman"/>
          <w:sz w:val="28"/>
          <w:szCs w:val="28"/>
        </w:rPr>
        <w:t xml:space="preserve">избежать противоречий в регулировании, а достижение какого-либо уровня обобщения, выявление общих черт различных видов хозяйственных обществ, ценное для научного исследования, едва ли пригодно для утилитарного применения закона. Законодательство должно быть понятным, удобным и простым в применении. Не поддерживая идею принятия единого федерального закона «О хозяйственных обществах», вместе с тем полагаем, что </w:t>
      </w:r>
      <w:r w:rsidRPr="00707542">
        <w:rPr>
          <w:rFonts w:ascii="Times New Roman" w:hAnsi="Times New Roman"/>
          <w:sz w:val="28"/>
          <w:szCs w:val="28"/>
        </w:rPr>
        <w:t>отдельные удачные решения, найденные в Законе об акционерных обществах, могут быть использованы в Законе об обществах с ограниченной ответственностью или наоборот,</w:t>
      </w:r>
      <w:r w:rsidRPr="008B5EE5">
        <w:rPr>
          <w:rFonts w:ascii="Times New Roman" w:hAnsi="Times New Roman"/>
          <w:sz w:val="28"/>
          <w:szCs w:val="28"/>
        </w:rPr>
        <w:t xml:space="preserve"> если это применимо и будет способствовать лучшему решению хозяйственных задач, стоящих перед соответствующими субъектами. </w:t>
      </w:r>
      <w:r>
        <w:rPr>
          <w:rFonts w:ascii="Times New Roman" w:hAnsi="Times New Roman"/>
          <w:sz w:val="28"/>
          <w:szCs w:val="28"/>
        </w:rPr>
        <w:t>Н</w:t>
      </w:r>
      <w:r w:rsidRPr="008B5EE5">
        <w:rPr>
          <w:rFonts w:ascii="Times New Roman" w:hAnsi="Times New Roman"/>
          <w:sz w:val="28"/>
          <w:szCs w:val="28"/>
        </w:rPr>
        <w:t>апример, может быть унифицирован порядок внесения вкладов в имущество хозяйственного обществ</w:t>
      </w:r>
      <w:r>
        <w:rPr>
          <w:rFonts w:ascii="Times New Roman" w:hAnsi="Times New Roman"/>
          <w:sz w:val="28"/>
          <w:szCs w:val="28"/>
        </w:rPr>
        <w:t>а</w:t>
      </w:r>
      <w:r w:rsidRPr="008B5EE5">
        <w:rPr>
          <w:rFonts w:ascii="Times New Roman" w:hAnsi="Times New Roman"/>
          <w:sz w:val="28"/>
          <w:szCs w:val="28"/>
        </w:rPr>
        <w:t>. С нашей точки зрения</w:t>
      </w:r>
      <w:r>
        <w:rPr>
          <w:rFonts w:ascii="Times New Roman" w:hAnsi="Times New Roman"/>
          <w:sz w:val="28"/>
          <w:szCs w:val="28"/>
        </w:rPr>
        <w:t>,</w:t>
      </w:r>
      <w:r w:rsidRPr="008B5EE5">
        <w:rPr>
          <w:rFonts w:ascii="Times New Roman" w:hAnsi="Times New Roman"/>
          <w:sz w:val="28"/>
          <w:szCs w:val="28"/>
        </w:rPr>
        <w:t xml:space="preserve"> более удачная норма на этот счет содержится в ст. 32</w:t>
      </w:r>
      <w:r w:rsidRPr="000B263C">
        <w:rPr>
          <w:rFonts w:ascii="Times New Roman" w:hAnsi="Times New Roman"/>
          <w:position w:val="6"/>
          <w:sz w:val="20"/>
          <w:szCs w:val="20"/>
        </w:rPr>
        <w:t>2</w:t>
      </w:r>
      <w:r w:rsidRPr="008B5EE5">
        <w:rPr>
          <w:rFonts w:ascii="Times New Roman" w:hAnsi="Times New Roman"/>
          <w:sz w:val="28"/>
          <w:szCs w:val="28"/>
        </w:rPr>
        <w:t xml:space="preserve"> Закона об АО. Вклад должен быть исключительно договорны</w:t>
      </w:r>
      <w:r>
        <w:rPr>
          <w:rFonts w:ascii="Times New Roman" w:hAnsi="Times New Roman"/>
          <w:sz w:val="28"/>
          <w:szCs w:val="28"/>
        </w:rPr>
        <w:t>м</w:t>
      </w:r>
      <w:r w:rsidRPr="008B5EE5">
        <w:rPr>
          <w:rFonts w:ascii="Times New Roman" w:hAnsi="Times New Roman"/>
          <w:sz w:val="28"/>
          <w:szCs w:val="28"/>
        </w:rPr>
        <w:t xml:space="preserve"> и добровольны</w:t>
      </w:r>
      <w:r>
        <w:rPr>
          <w:rFonts w:ascii="Times New Roman" w:hAnsi="Times New Roman"/>
          <w:sz w:val="28"/>
          <w:szCs w:val="28"/>
        </w:rPr>
        <w:t>м</w:t>
      </w:r>
      <w:r w:rsidRPr="008B5EE5">
        <w:rPr>
          <w:rFonts w:ascii="Times New Roman" w:hAnsi="Times New Roman"/>
          <w:sz w:val="28"/>
          <w:szCs w:val="28"/>
        </w:rPr>
        <w:t xml:space="preserve"> и на него не должно распространяться ограничение на дарение между коммерческими организациями, установленное </w:t>
      </w:r>
      <w:r w:rsidRPr="00A342C6">
        <w:rPr>
          <w:rFonts w:ascii="Times New Roman" w:hAnsi="Times New Roman"/>
          <w:sz w:val="28"/>
          <w:szCs w:val="28"/>
        </w:rPr>
        <w:t>подп. 4 п. 1 ст</w:t>
      </w:r>
      <w:r w:rsidRPr="008B5EE5">
        <w:rPr>
          <w:rFonts w:ascii="Times New Roman" w:hAnsi="Times New Roman"/>
          <w:sz w:val="28"/>
          <w:szCs w:val="28"/>
        </w:rPr>
        <w:t>. 575 ГК РФ. Отсутствие таких норм в ст. 27 Ф</w:t>
      </w:r>
      <w:r>
        <w:rPr>
          <w:rFonts w:ascii="Times New Roman" w:hAnsi="Times New Roman"/>
          <w:sz w:val="28"/>
          <w:szCs w:val="28"/>
        </w:rPr>
        <w:t>едерального закона</w:t>
      </w:r>
      <w:r w:rsidRPr="008B5EE5">
        <w:rPr>
          <w:rFonts w:ascii="Times New Roman" w:hAnsi="Times New Roman"/>
          <w:sz w:val="28"/>
          <w:szCs w:val="28"/>
        </w:rPr>
        <w:t xml:space="preserve"> </w:t>
      </w:r>
      <w:r>
        <w:rPr>
          <w:rFonts w:ascii="Times New Roman" w:hAnsi="Times New Roman"/>
          <w:sz w:val="28"/>
          <w:szCs w:val="28"/>
        </w:rPr>
        <w:t xml:space="preserve">от 08.02.1998 № 14-ФЗ </w:t>
      </w:r>
      <w:r w:rsidRPr="008B5EE5">
        <w:rPr>
          <w:rFonts w:ascii="Times New Roman" w:hAnsi="Times New Roman"/>
          <w:sz w:val="28"/>
          <w:szCs w:val="28"/>
        </w:rPr>
        <w:t xml:space="preserve">«Об обществах с ограниченной ответственностью» приводит к дисбалансу в обеспечении и защите прав участников </w:t>
      </w:r>
      <w:r>
        <w:rPr>
          <w:rFonts w:ascii="Times New Roman" w:hAnsi="Times New Roman"/>
          <w:sz w:val="28"/>
          <w:szCs w:val="28"/>
        </w:rPr>
        <w:t xml:space="preserve">такого </w:t>
      </w:r>
      <w:r w:rsidRPr="008B5EE5">
        <w:rPr>
          <w:rFonts w:ascii="Times New Roman" w:hAnsi="Times New Roman"/>
          <w:sz w:val="28"/>
          <w:szCs w:val="28"/>
        </w:rPr>
        <w:t>общества</w:t>
      </w:r>
      <w:r>
        <w:rPr>
          <w:rFonts w:ascii="Times New Roman" w:hAnsi="Times New Roman"/>
          <w:sz w:val="28"/>
          <w:szCs w:val="28"/>
        </w:rPr>
        <w:t>.</w:t>
      </w:r>
    </w:p>
    <w:p w:rsidR="00AB2470" w:rsidRPr="008B5EE5" w:rsidRDefault="00AB2470" w:rsidP="00AB2470">
      <w:pPr>
        <w:pStyle w:val="1"/>
        <w:spacing w:line="312" w:lineRule="auto"/>
        <w:ind w:left="0" w:firstLine="539"/>
        <w:jc w:val="both"/>
        <w:rPr>
          <w:rFonts w:ascii="Times New Roman" w:hAnsi="Times New Roman"/>
          <w:sz w:val="28"/>
          <w:szCs w:val="28"/>
          <w:u w:color="000000"/>
        </w:rPr>
      </w:pPr>
      <w:r w:rsidRPr="008B5EE5">
        <w:rPr>
          <w:rFonts w:ascii="Times New Roman" w:hAnsi="Times New Roman"/>
          <w:sz w:val="28"/>
          <w:szCs w:val="28"/>
          <w:u w:color="000000"/>
        </w:rPr>
        <w:t>И последний момент, на котором хотелось бы остановиться в данной публикации.</w:t>
      </w:r>
    </w:p>
    <w:p w:rsidR="00AB2470" w:rsidRPr="008B5EE5" w:rsidRDefault="00AB2470" w:rsidP="00AB2470">
      <w:pPr>
        <w:pStyle w:val="1"/>
        <w:spacing w:line="312" w:lineRule="auto"/>
        <w:ind w:left="0" w:firstLine="539"/>
        <w:jc w:val="both"/>
        <w:rPr>
          <w:rFonts w:ascii="Times New Roman" w:hAnsi="Times New Roman"/>
          <w:b/>
          <w:i/>
          <w:sz w:val="28"/>
          <w:szCs w:val="28"/>
        </w:rPr>
      </w:pPr>
      <w:r w:rsidRPr="008B5EE5">
        <w:rPr>
          <w:rFonts w:ascii="Times New Roman" w:hAnsi="Times New Roman"/>
          <w:b/>
          <w:i/>
          <w:sz w:val="28"/>
          <w:szCs w:val="28"/>
          <w:u w:color="000000"/>
        </w:rPr>
        <w:lastRenderedPageBreak/>
        <w:t xml:space="preserve">Авторы этой статьи разграничивают цели выделения организационно-правовой формы юридического лица и специфику регулирования предпринимательской деятельности при определенных обстоятельствах, обусловленных особенностями целей, масштаба, сферы деятельности </w:t>
      </w:r>
      <w:r w:rsidRPr="008B5EE5">
        <w:rPr>
          <w:rFonts w:ascii="Times New Roman" w:hAnsi="Times New Roman"/>
          <w:sz w:val="28"/>
          <w:szCs w:val="28"/>
          <w:u w:color="000000"/>
        </w:rPr>
        <w:t>и пр. Так, существуют особенности регулирования естественных монополий, малого и среднего бизнеса, создания и деятельности градообразующих предприятий, заключающиеся в ограничениях или</w:t>
      </w:r>
      <w:r>
        <w:rPr>
          <w:rFonts w:ascii="Times New Roman" w:hAnsi="Times New Roman"/>
          <w:sz w:val="28"/>
          <w:szCs w:val="28"/>
          <w:u w:color="000000"/>
        </w:rPr>
        <w:t>,</w:t>
      </w:r>
      <w:r w:rsidRPr="008B5EE5">
        <w:rPr>
          <w:rFonts w:ascii="Times New Roman" w:hAnsi="Times New Roman"/>
          <w:sz w:val="28"/>
          <w:szCs w:val="28"/>
          <w:u w:color="000000"/>
        </w:rPr>
        <w:t xml:space="preserve"> напротив</w:t>
      </w:r>
      <w:r>
        <w:rPr>
          <w:rFonts w:ascii="Times New Roman" w:hAnsi="Times New Roman"/>
          <w:sz w:val="28"/>
          <w:szCs w:val="28"/>
          <w:u w:color="000000"/>
        </w:rPr>
        <w:t>,</w:t>
      </w:r>
      <w:r w:rsidRPr="008B5EE5">
        <w:rPr>
          <w:rFonts w:ascii="Times New Roman" w:hAnsi="Times New Roman"/>
          <w:sz w:val="28"/>
          <w:szCs w:val="28"/>
          <w:u w:color="000000"/>
        </w:rPr>
        <w:t xml:space="preserve"> предоставлении мер государственной поддержки соответствующим субъектам. </w:t>
      </w:r>
      <w:r w:rsidRPr="008B5EE5">
        <w:rPr>
          <w:rFonts w:ascii="Times New Roman" w:hAnsi="Times New Roman"/>
          <w:b/>
          <w:i/>
          <w:sz w:val="28"/>
          <w:szCs w:val="28"/>
          <w:u w:color="000000"/>
        </w:rPr>
        <w:t xml:space="preserve">Целью такого специального регулирования является «выравнивание» экономического положения этих субъектов для обеспечения их формального равенства, </w:t>
      </w:r>
      <w:r>
        <w:rPr>
          <w:rFonts w:ascii="Times New Roman" w:hAnsi="Times New Roman"/>
          <w:b/>
          <w:i/>
          <w:sz w:val="28"/>
          <w:szCs w:val="28"/>
          <w:u w:color="000000"/>
        </w:rPr>
        <w:t>что</w:t>
      </w:r>
      <w:r w:rsidRPr="008B5EE5">
        <w:rPr>
          <w:rFonts w:ascii="Times New Roman" w:hAnsi="Times New Roman"/>
          <w:b/>
          <w:i/>
          <w:sz w:val="28"/>
          <w:szCs w:val="28"/>
          <w:u w:color="000000"/>
        </w:rPr>
        <w:t xml:space="preserve"> не влияет на организационно-правовую форму юридического лица.</w:t>
      </w:r>
    </w:p>
    <w:p w:rsidR="00AB2470" w:rsidRPr="008B5EE5" w:rsidRDefault="00AB2470" w:rsidP="00AB2470">
      <w:pPr>
        <w:pStyle w:val="ConsPlusNormal"/>
        <w:spacing w:line="312" w:lineRule="auto"/>
        <w:ind w:firstLine="539"/>
        <w:jc w:val="both"/>
        <w:rPr>
          <w:rFonts w:ascii="Times New Roman" w:hAnsi="Times New Roman" w:cs="Times New Roman"/>
          <w:b/>
          <w:i/>
          <w:sz w:val="28"/>
          <w:szCs w:val="28"/>
        </w:rPr>
      </w:pPr>
      <w:r>
        <w:rPr>
          <w:rFonts w:ascii="Times New Roman" w:hAnsi="Times New Roman" w:cs="Times New Roman"/>
          <w:sz w:val="28"/>
          <w:szCs w:val="28"/>
          <w:u w:color="000000"/>
        </w:rPr>
        <w:t>Н</w:t>
      </w:r>
      <w:r w:rsidRPr="008B5EE5">
        <w:rPr>
          <w:rFonts w:ascii="Times New Roman" w:hAnsi="Times New Roman" w:cs="Times New Roman"/>
          <w:sz w:val="28"/>
          <w:szCs w:val="28"/>
          <w:u w:color="000000"/>
        </w:rPr>
        <w:t xml:space="preserve">апример, Федеральным законом от 03.08.2018 № 290-ФЗ «О международных компаниях» в российскую правовую систему введено понятие </w:t>
      </w:r>
      <w:r>
        <w:rPr>
          <w:rFonts w:ascii="Times New Roman" w:hAnsi="Times New Roman" w:cs="Times New Roman"/>
          <w:sz w:val="28"/>
          <w:szCs w:val="28"/>
          <w:u w:color="000000"/>
        </w:rPr>
        <w:t>«</w:t>
      </w:r>
      <w:r w:rsidRPr="008B5EE5">
        <w:rPr>
          <w:rFonts w:ascii="Times New Roman" w:hAnsi="Times New Roman" w:cs="Times New Roman"/>
          <w:b/>
          <w:i/>
          <w:sz w:val="28"/>
          <w:szCs w:val="28"/>
          <w:u w:color="000000"/>
        </w:rPr>
        <w:t>международная компания</w:t>
      </w:r>
      <w:r>
        <w:rPr>
          <w:rFonts w:ascii="Times New Roman" w:hAnsi="Times New Roman" w:cs="Times New Roman"/>
          <w:b/>
          <w:i/>
          <w:sz w:val="28"/>
          <w:szCs w:val="28"/>
          <w:u w:color="000000"/>
        </w:rPr>
        <w:t>»</w:t>
      </w:r>
      <w:r w:rsidRPr="008B5EE5">
        <w:rPr>
          <w:rFonts w:ascii="Times New Roman" w:hAnsi="Times New Roman" w:cs="Times New Roman"/>
          <w:sz w:val="28"/>
          <w:szCs w:val="28"/>
          <w:u w:color="000000"/>
        </w:rPr>
        <w:t xml:space="preserve">, позволяющее устанавливать особенности правового регулирования деятельности хозяйственных обществ, принявших решение об изменении своего личного закона </w:t>
      </w:r>
      <w:r w:rsidRPr="008B5EE5">
        <w:rPr>
          <w:rFonts w:ascii="Times New Roman" w:hAnsi="Times New Roman" w:cs="Times New Roman"/>
          <w:sz w:val="28"/>
          <w:szCs w:val="28"/>
        </w:rPr>
        <w:t xml:space="preserve">в порядке </w:t>
      </w:r>
      <w:proofErr w:type="spellStart"/>
      <w:r w:rsidRPr="008B5EE5">
        <w:rPr>
          <w:rFonts w:ascii="Times New Roman" w:hAnsi="Times New Roman" w:cs="Times New Roman"/>
          <w:sz w:val="28"/>
          <w:szCs w:val="28"/>
        </w:rPr>
        <w:t>редомициляции</w:t>
      </w:r>
      <w:proofErr w:type="spellEnd"/>
      <w:r w:rsidRPr="008B5EE5">
        <w:rPr>
          <w:rFonts w:ascii="Times New Roman" w:hAnsi="Times New Roman" w:cs="Times New Roman"/>
          <w:sz w:val="28"/>
          <w:szCs w:val="28"/>
        </w:rPr>
        <w:t xml:space="preserve">. </w:t>
      </w:r>
      <w:r>
        <w:rPr>
          <w:rFonts w:ascii="Times New Roman" w:hAnsi="Times New Roman" w:cs="Times New Roman"/>
          <w:sz w:val="28"/>
          <w:szCs w:val="28"/>
        </w:rPr>
        <w:t>О</w:t>
      </w:r>
      <w:r w:rsidRPr="008B5EE5">
        <w:rPr>
          <w:rFonts w:ascii="Times New Roman" w:hAnsi="Times New Roman" w:cs="Times New Roman"/>
          <w:sz w:val="28"/>
          <w:szCs w:val="28"/>
        </w:rPr>
        <w:t>рганизационно-правовая форма такой международной компании</w:t>
      </w:r>
      <w:r>
        <w:rPr>
          <w:rFonts w:ascii="Times New Roman" w:hAnsi="Times New Roman" w:cs="Times New Roman"/>
          <w:sz w:val="28"/>
          <w:szCs w:val="28"/>
        </w:rPr>
        <w:t xml:space="preserve"> – по-прежнему </w:t>
      </w:r>
      <w:r w:rsidRPr="008B5EE5">
        <w:rPr>
          <w:rFonts w:ascii="Times New Roman" w:hAnsi="Times New Roman" w:cs="Times New Roman"/>
          <w:sz w:val="28"/>
          <w:szCs w:val="28"/>
        </w:rPr>
        <w:t>хозяйственн</w:t>
      </w:r>
      <w:r>
        <w:rPr>
          <w:rFonts w:ascii="Times New Roman" w:hAnsi="Times New Roman" w:cs="Times New Roman"/>
          <w:sz w:val="28"/>
          <w:szCs w:val="28"/>
        </w:rPr>
        <w:t>ое</w:t>
      </w:r>
      <w:r w:rsidRPr="008B5EE5">
        <w:rPr>
          <w:rFonts w:ascii="Times New Roman" w:hAnsi="Times New Roman" w:cs="Times New Roman"/>
          <w:sz w:val="28"/>
          <w:szCs w:val="28"/>
        </w:rPr>
        <w:t xml:space="preserve"> общество, несмотря на установленные законом специальные правовые режимы</w:t>
      </w:r>
      <w:r w:rsidRPr="008B5EE5">
        <w:rPr>
          <w:rStyle w:val="a5"/>
          <w:rFonts w:ascii="Times New Roman" w:hAnsi="Times New Roman" w:cs="Times New Roman"/>
          <w:sz w:val="28"/>
          <w:szCs w:val="28"/>
        </w:rPr>
        <w:footnoteReference w:id="26"/>
      </w:r>
      <w:r w:rsidRPr="008B5EE5">
        <w:rPr>
          <w:rFonts w:ascii="Times New Roman" w:hAnsi="Times New Roman" w:cs="Times New Roman"/>
          <w:sz w:val="28"/>
          <w:szCs w:val="28"/>
        </w:rPr>
        <w:t xml:space="preserve">. </w:t>
      </w:r>
      <w:r w:rsidRPr="008B5EE5">
        <w:rPr>
          <w:rFonts w:ascii="Times New Roman" w:hAnsi="Times New Roman" w:cs="Times New Roman"/>
          <w:b/>
          <w:i/>
          <w:sz w:val="28"/>
          <w:szCs w:val="28"/>
        </w:rPr>
        <w:t xml:space="preserve">Предоставление налоговых льгот, государственных гарантий, субсидий и прочих мер поддержки или специального регулирования </w:t>
      </w:r>
      <w:r w:rsidRPr="008B5EE5">
        <w:rPr>
          <w:rFonts w:ascii="Times New Roman" w:hAnsi="Times New Roman" w:cs="Times New Roman"/>
          <w:b/>
          <w:i/>
          <w:sz w:val="28"/>
          <w:szCs w:val="28"/>
        </w:rPr>
        <w:lastRenderedPageBreak/>
        <w:t>не может лежать в основе выделения самостоятельной организационно-правовой формы.</w:t>
      </w:r>
    </w:p>
    <w:p w:rsidR="00AB2470" w:rsidRPr="008B5EE5" w:rsidRDefault="00AB2470" w:rsidP="00AB2470">
      <w:pPr>
        <w:pStyle w:val="ConsPlusNormal"/>
        <w:spacing w:line="312" w:lineRule="auto"/>
        <w:ind w:firstLine="539"/>
        <w:jc w:val="both"/>
        <w:rPr>
          <w:rFonts w:ascii="Times New Roman" w:hAnsi="Times New Roman" w:cs="Times New Roman"/>
          <w:sz w:val="28"/>
          <w:szCs w:val="28"/>
        </w:rPr>
      </w:pPr>
    </w:p>
    <w:p w:rsidR="00AB2470" w:rsidRPr="008B5EE5" w:rsidRDefault="00AB2470" w:rsidP="00AB2470">
      <w:pPr>
        <w:pStyle w:val="ConsPlusNormal"/>
        <w:spacing w:line="312" w:lineRule="auto"/>
        <w:ind w:firstLine="539"/>
        <w:jc w:val="both"/>
        <w:rPr>
          <w:rFonts w:ascii="Times New Roman" w:hAnsi="Times New Roman" w:cs="Times New Roman"/>
          <w:sz w:val="28"/>
          <w:szCs w:val="28"/>
        </w:rPr>
      </w:pPr>
    </w:p>
    <w:p w:rsidR="00AB2470" w:rsidRPr="008B5EE5" w:rsidRDefault="00AB2470" w:rsidP="00AB2470">
      <w:pPr>
        <w:pStyle w:val="2"/>
        <w:spacing w:line="312" w:lineRule="auto"/>
        <w:jc w:val="right"/>
        <w:rPr>
          <w:rFonts w:ascii="Times New Roman" w:hAnsi="Times New Roman"/>
          <w:b/>
          <w:i/>
          <w:sz w:val="28"/>
          <w:szCs w:val="28"/>
        </w:rPr>
      </w:pPr>
      <w:r w:rsidRPr="008B5EE5">
        <w:rPr>
          <w:rFonts w:ascii="Times New Roman" w:hAnsi="Times New Roman"/>
          <w:b/>
          <w:i/>
          <w:sz w:val="28"/>
          <w:szCs w:val="28"/>
        </w:rPr>
        <w:t>С. ФИЛИППОВА,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доцент кафедры коммерческого права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и основ правоведения юридического факультета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МГУ имени М. В. Ломоносова,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кандидат юридических наук</w:t>
      </w:r>
    </w:p>
    <w:p w:rsidR="00AB2470" w:rsidRPr="008B5EE5" w:rsidRDefault="00AB2470" w:rsidP="00AB2470">
      <w:pPr>
        <w:pStyle w:val="2"/>
        <w:spacing w:line="312" w:lineRule="auto"/>
        <w:jc w:val="right"/>
        <w:rPr>
          <w:rFonts w:ascii="Times New Roman" w:hAnsi="Times New Roman"/>
          <w:b/>
          <w:i/>
          <w:sz w:val="28"/>
          <w:szCs w:val="28"/>
        </w:rPr>
      </w:pPr>
      <w:r w:rsidRPr="008B5EE5">
        <w:rPr>
          <w:rFonts w:ascii="Times New Roman" w:hAnsi="Times New Roman"/>
          <w:b/>
          <w:i/>
          <w:sz w:val="28"/>
          <w:szCs w:val="28"/>
        </w:rPr>
        <w:t>И. ШИТКИНА,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профессор кафедры предпринимательского права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юридического факультета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МГУ имени М. В. Ломоносова,</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управляющий партнер компании «Шиткина и партнеры»,</w:t>
      </w:r>
    </w:p>
    <w:p w:rsidR="00AB2470" w:rsidRPr="008B5EE5" w:rsidRDefault="00AB2470" w:rsidP="00AB2470">
      <w:pPr>
        <w:pStyle w:val="2"/>
        <w:spacing w:line="312" w:lineRule="auto"/>
        <w:jc w:val="right"/>
        <w:rPr>
          <w:rFonts w:ascii="Times New Roman" w:hAnsi="Times New Roman"/>
          <w:i/>
          <w:sz w:val="28"/>
          <w:szCs w:val="28"/>
        </w:rPr>
      </w:pPr>
      <w:r w:rsidRPr="008B5EE5">
        <w:rPr>
          <w:rFonts w:ascii="Times New Roman" w:hAnsi="Times New Roman"/>
          <w:i/>
          <w:sz w:val="28"/>
          <w:szCs w:val="28"/>
        </w:rPr>
        <w:t>доктор юридических наук</w:t>
      </w:r>
    </w:p>
    <w:p w:rsidR="00AB2470" w:rsidRPr="008B5EE5" w:rsidRDefault="00AB2470" w:rsidP="00AB2470">
      <w:pPr>
        <w:pStyle w:val="2"/>
        <w:spacing w:line="312" w:lineRule="auto"/>
        <w:jc w:val="right"/>
        <w:rPr>
          <w:rFonts w:ascii="Times New Roman" w:hAnsi="Times New Roman"/>
          <w:i/>
          <w:sz w:val="28"/>
          <w:szCs w:val="28"/>
        </w:rPr>
      </w:pPr>
    </w:p>
    <w:p w:rsidR="00AB2470" w:rsidRPr="008B5EE5" w:rsidRDefault="00AB2470" w:rsidP="00AB2470">
      <w:pPr>
        <w:pStyle w:val="2"/>
        <w:spacing w:line="312" w:lineRule="auto"/>
        <w:jc w:val="right"/>
        <w:rPr>
          <w:rFonts w:ascii="Times New Roman" w:hAnsi="Times New Roman"/>
          <w:i/>
          <w:sz w:val="28"/>
          <w:szCs w:val="28"/>
        </w:rPr>
      </w:pPr>
    </w:p>
    <w:p w:rsidR="00AB2470" w:rsidRPr="008B5EE5" w:rsidRDefault="00AB2470" w:rsidP="00AB2470">
      <w:pPr>
        <w:pStyle w:val="2"/>
        <w:spacing w:line="312" w:lineRule="auto"/>
        <w:jc w:val="both"/>
        <w:rPr>
          <w:rFonts w:ascii="Times New Roman" w:hAnsi="Times New Roman"/>
          <w:i/>
          <w:sz w:val="28"/>
          <w:szCs w:val="28"/>
        </w:rPr>
      </w:pPr>
    </w:p>
    <w:p w:rsidR="00AB2470" w:rsidRPr="008B5EE5" w:rsidRDefault="00AB2470" w:rsidP="00AB2470">
      <w:pPr>
        <w:pStyle w:val="2"/>
        <w:spacing w:line="312" w:lineRule="auto"/>
        <w:jc w:val="both"/>
        <w:rPr>
          <w:rFonts w:ascii="Times New Roman" w:hAnsi="Times New Roman"/>
          <w:i/>
          <w:sz w:val="28"/>
          <w:szCs w:val="28"/>
        </w:rPr>
      </w:pPr>
      <w:r w:rsidRPr="008B5EE5">
        <w:rPr>
          <w:rFonts w:ascii="Times New Roman" w:hAnsi="Times New Roman"/>
          <w:i/>
          <w:sz w:val="28"/>
          <w:szCs w:val="28"/>
        </w:rPr>
        <w:t>Библиографический список</w:t>
      </w:r>
    </w:p>
    <w:p w:rsidR="00AB2470" w:rsidRPr="008B5EE5" w:rsidRDefault="00AB2470" w:rsidP="00AB2470">
      <w:pPr>
        <w:pStyle w:val="2"/>
        <w:spacing w:line="312" w:lineRule="auto"/>
        <w:jc w:val="both"/>
        <w:rPr>
          <w:rFonts w:ascii="Times New Roman" w:hAnsi="Times New Roman"/>
          <w:i/>
          <w:sz w:val="28"/>
          <w:szCs w:val="28"/>
        </w:rPr>
      </w:pP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 </w:t>
      </w:r>
      <w:r w:rsidRPr="008B5EE5">
        <w:rPr>
          <w:rFonts w:ascii="Times New Roman" w:hAnsi="Times New Roman"/>
          <w:iCs/>
          <w:sz w:val="28"/>
          <w:szCs w:val="28"/>
        </w:rPr>
        <w:t>Суханов Е. А</w:t>
      </w:r>
      <w:r w:rsidRPr="008B5EE5">
        <w:rPr>
          <w:rFonts w:ascii="Times New Roman" w:hAnsi="Times New Roman"/>
          <w:i/>
          <w:iCs/>
          <w:sz w:val="28"/>
          <w:szCs w:val="28"/>
        </w:rPr>
        <w:t>.</w:t>
      </w:r>
      <w:r w:rsidRPr="008B5EE5">
        <w:rPr>
          <w:rFonts w:ascii="Times New Roman" w:hAnsi="Times New Roman"/>
          <w:sz w:val="28"/>
          <w:szCs w:val="28"/>
        </w:rPr>
        <w:t xml:space="preserve"> Реформа Гражданского кодекса Российской Федерации: балансы и компромиссы // </w:t>
      </w:r>
      <w:r w:rsidRPr="008B5EE5">
        <w:rPr>
          <w:rFonts w:ascii="Times New Roman" w:hAnsi="Times New Roman"/>
          <w:iCs/>
          <w:sz w:val="28"/>
          <w:szCs w:val="28"/>
        </w:rPr>
        <w:t>Вестник Московского университета. Серия 11. Право</w:t>
      </w:r>
      <w:r w:rsidRPr="008B5EE5">
        <w:rPr>
          <w:rFonts w:ascii="Times New Roman" w:hAnsi="Times New Roman"/>
          <w:sz w:val="28"/>
          <w:szCs w:val="28"/>
        </w:rPr>
        <w:t>. 2016. № 6. С. 20-36.</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2. Шиткина И. С. Корпоративное право России: состояние и вектор развития // Вестник Московского университета. Серия 11: Право. 2017. № 4.</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3. </w:t>
      </w:r>
      <w:r w:rsidRPr="008B5EE5">
        <w:rPr>
          <w:rFonts w:ascii="Times New Roman" w:hAnsi="Times New Roman"/>
          <w:iCs/>
          <w:sz w:val="28"/>
          <w:szCs w:val="28"/>
        </w:rPr>
        <w:t>Габов А. В</w:t>
      </w:r>
      <w:r w:rsidRPr="008B5EE5">
        <w:rPr>
          <w:rFonts w:ascii="Times New Roman" w:hAnsi="Times New Roman"/>
          <w:sz w:val="28"/>
          <w:szCs w:val="28"/>
        </w:rPr>
        <w:t xml:space="preserve">. Корпоративное законодательство России в 2014-2015 годах: состояние, достижения, проблемы, основные дискуссии и перспективы развития // Национальный доклад по корпоративному управлению. </w:t>
      </w:r>
      <w:proofErr w:type="spellStart"/>
      <w:r w:rsidRPr="008B5EE5">
        <w:rPr>
          <w:rFonts w:ascii="Times New Roman" w:hAnsi="Times New Roman"/>
          <w:sz w:val="28"/>
          <w:szCs w:val="28"/>
        </w:rPr>
        <w:t>Вып</w:t>
      </w:r>
      <w:proofErr w:type="spellEnd"/>
      <w:r w:rsidRPr="008B5EE5">
        <w:rPr>
          <w:rFonts w:ascii="Times New Roman" w:hAnsi="Times New Roman"/>
          <w:sz w:val="28"/>
          <w:szCs w:val="28"/>
        </w:rPr>
        <w:t>. </w:t>
      </w:r>
      <w:r w:rsidRPr="008B5EE5">
        <w:rPr>
          <w:rFonts w:ascii="Times New Roman" w:hAnsi="Times New Roman"/>
          <w:sz w:val="28"/>
          <w:szCs w:val="28"/>
          <w:lang w:val="en-US"/>
        </w:rPr>
        <w:t>VIII</w:t>
      </w:r>
      <w:r w:rsidRPr="008B5EE5">
        <w:rPr>
          <w:rFonts w:ascii="Times New Roman" w:hAnsi="Times New Roman"/>
          <w:sz w:val="28"/>
          <w:szCs w:val="28"/>
        </w:rPr>
        <w:t>. – М., 2015.</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4. Юридические лица в российском гражданском праве: монография. Т. 2: Виды юридических лиц в российском законодательстве / Отв. ред. А. В. Габов</w:t>
      </w:r>
      <w:r w:rsidRPr="008B5EE5">
        <w:rPr>
          <w:rFonts w:ascii="Times New Roman" w:hAnsi="Times New Roman"/>
          <w:iCs/>
          <w:sz w:val="28"/>
          <w:szCs w:val="28"/>
        </w:rPr>
        <w:t xml:space="preserve">. – </w:t>
      </w:r>
      <w:r w:rsidRPr="008B5EE5">
        <w:rPr>
          <w:rFonts w:ascii="Times New Roman" w:hAnsi="Times New Roman"/>
          <w:sz w:val="28"/>
          <w:szCs w:val="28"/>
        </w:rPr>
        <w:t xml:space="preserve">М., 2015 (глава 1 «Виды юридических лиц в российском гражданском праве» – </w:t>
      </w:r>
      <w:r w:rsidRPr="008B5EE5">
        <w:rPr>
          <w:rFonts w:ascii="Times New Roman" w:hAnsi="Times New Roman"/>
          <w:iCs/>
          <w:sz w:val="28"/>
          <w:szCs w:val="28"/>
        </w:rPr>
        <w:t>О. В. Гутников)</w:t>
      </w:r>
      <w:r w:rsidRPr="008B5EE5">
        <w:rPr>
          <w:rFonts w:ascii="Times New Roman" w:hAnsi="Times New Roman"/>
          <w:sz w:val="28"/>
          <w:szCs w:val="28"/>
        </w:rPr>
        <w:t>.</w:t>
      </w:r>
    </w:p>
    <w:p w:rsidR="00AB2470" w:rsidRPr="008B5EE5" w:rsidRDefault="00AB2470" w:rsidP="00AB2470">
      <w:pPr>
        <w:spacing w:line="312" w:lineRule="auto"/>
        <w:jc w:val="both"/>
        <w:rPr>
          <w:rFonts w:ascii="Times New Roman" w:hAnsi="Times New Roman"/>
          <w:sz w:val="28"/>
          <w:szCs w:val="28"/>
        </w:rPr>
      </w:pPr>
      <w:r w:rsidRPr="008B5EE5">
        <w:rPr>
          <w:rFonts w:ascii="Times New Roman" w:hAnsi="Times New Roman"/>
          <w:sz w:val="28"/>
          <w:szCs w:val="28"/>
        </w:rPr>
        <w:lastRenderedPageBreak/>
        <w:t>5. Особенности развития современного корпоративного законодательства и тенденции правоприменительной практики // Вестник экономического правосудия. 2018. № 9. С. 45-65.</w:t>
      </w:r>
    </w:p>
    <w:p w:rsidR="00AB2470" w:rsidRPr="008B5EE5" w:rsidRDefault="00AB2470" w:rsidP="00AB2470">
      <w:pPr>
        <w:spacing w:line="312" w:lineRule="auto"/>
        <w:jc w:val="both"/>
        <w:rPr>
          <w:rFonts w:ascii="Times New Roman" w:hAnsi="Times New Roman"/>
          <w:sz w:val="28"/>
          <w:szCs w:val="28"/>
        </w:rPr>
      </w:pPr>
      <w:r w:rsidRPr="008B5EE5">
        <w:rPr>
          <w:rFonts w:ascii="Times New Roman" w:hAnsi="Times New Roman"/>
          <w:sz w:val="28"/>
          <w:szCs w:val="28"/>
        </w:rPr>
        <w:t>6. Губин Е. П. Право как инструмент решения экономических проблем современной России // Вестник Московского университета. Серия 11: Право. 2012. № 2.</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7. Филиппова С. Ю. Российское частное право: принцип системности и социокультурный контекст // Закон. 2017. № 11.</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8. Губин Е. П. Государство и бизнес в условиях правовых реформ // Журнал российского права. 2015. № 1.</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9 </w:t>
      </w:r>
      <w:r w:rsidRPr="008B5EE5">
        <w:rPr>
          <w:rFonts w:ascii="Times New Roman" w:hAnsi="Times New Roman"/>
          <w:iCs/>
          <w:sz w:val="28"/>
          <w:szCs w:val="28"/>
        </w:rPr>
        <w:t>Суханов Е. А</w:t>
      </w:r>
      <w:r w:rsidRPr="008B5EE5">
        <w:rPr>
          <w:rFonts w:ascii="Times New Roman" w:hAnsi="Times New Roman"/>
          <w:sz w:val="28"/>
          <w:szCs w:val="28"/>
        </w:rPr>
        <w:t>. Сравнительное корпоративное право. – М.: Статут, 2014.</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10. Ломакин Д. В. Корпоративные правоотношения: общая теория и практика ее применения в хозяйственных обществах. – М.: Статут, 2008.</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11. Корпоративное право: учебный курс: в 2 т. Т. 1 / Отв. ред. И. С. Шиткина. – М., 2017 (автор главы – Е. П. Губин).</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12. Национальный доклад по корпоративному управлению. Выпуск </w:t>
      </w:r>
      <w:r w:rsidRPr="008B5EE5">
        <w:rPr>
          <w:rFonts w:ascii="Times New Roman" w:hAnsi="Times New Roman"/>
          <w:sz w:val="28"/>
          <w:szCs w:val="28"/>
          <w:lang w:val="en-US"/>
        </w:rPr>
        <w:t>X</w:t>
      </w:r>
      <w:r w:rsidRPr="008B5EE5">
        <w:rPr>
          <w:rFonts w:ascii="Times New Roman" w:hAnsi="Times New Roman"/>
          <w:sz w:val="28"/>
          <w:szCs w:val="28"/>
        </w:rPr>
        <w:t xml:space="preserve">. Глава </w:t>
      </w:r>
      <w:r w:rsidRPr="008B5EE5">
        <w:rPr>
          <w:rFonts w:ascii="Times New Roman" w:hAnsi="Times New Roman"/>
          <w:sz w:val="28"/>
          <w:szCs w:val="28"/>
          <w:lang w:val="en-US"/>
        </w:rPr>
        <w:t>VI</w:t>
      </w:r>
      <w:r w:rsidRPr="008B5EE5">
        <w:rPr>
          <w:rFonts w:ascii="Times New Roman" w:hAnsi="Times New Roman"/>
          <w:sz w:val="28"/>
          <w:szCs w:val="28"/>
        </w:rPr>
        <w:t xml:space="preserve"> «Исследование эффективности корпоративного управления в компаниях с </w:t>
      </w:r>
      <w:proofErr w:type="spellStart"/>
      <w:r w:rsidRPr="008B5EE5">
        <w:rPr>
          <w:rFonts w:ascii="Times New Roman" w:hAnsi="Times New Roman"/>
          <w:sz w:val="28"/>
          <w:szCs w:val="28"/>
        </w:rPr>
        <w:t>госучастием</w:t>
      </w:r>
      <w:proofErr w:type="spellEnd"/>
      <w:r w:rsidRPr="008B5EE5">
        <w:rPr>
          <w:rFonts w:ascii="Times New Roman" w:hAnsi="Times New Roman"/>
          <w:sz w:val="28"/>
          <w:szCs w:val="28"/>
        </w:rPr>
        <w:t xml:space="preserve">» / Национальный совет по корпоративному управлению. </w:t>
      </w:r>
      <w:r w:rsidRPr="008B5EE5">
        <w:rPr>
          <w:rFonts w:ascii="Times New Roman" w:hAnsi="Times New Roman"/>
          <w:sz w:val="28"/>
          <w:szCs w:val="28"/>
          <w:lang w:val="en-US"/>
        </w:rPr>
        <w:t>ISBN</w:t>
      </w:r>
      <w:r w:rsidRPr="008B5EE5">
        <w:rPr>
          <w:rFonts w:ascii="Times New Roman" w:hAnsi="Times New Roman"/>
          <w:sz w:val="28"/>
          <w:szCs w:val="28"/>
        </w:rPr>
        <w:t xml:space="preserve"> 978-5-00028-201-4. – М., 2018. </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13. Шиткина И. С. Имущественная ответственность государства в корпоративных правоотношениях // Закон. 2017. № 5. С. 171-182.</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14. Степанов Д. И. </w:t>
      </w:r>
      <w:hyperlink r:id="rId7" w:history="1">
        <w:r w:rsidRPr="008B5EE5">
          <w:rPr>
            <w:rStyle w:val="aa"/>
            <w:rFonts w:ascii="Times New Roman" w:hAnsi="Times New Roman"/>
            <w:sz w:val="28"/>
            <w:szCs w:val="28"/>
          </w:rPr>
          <w:t>http://www.epam.ru/rus/publications/view/hozyaistvennye-partnerstva-v-rossii</w:t>
        </w:r>
      </w:hyperlink>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15. </w:t>
      </w:r>
      <w:r w:rsidRPr="008B5EE5">
        <w:rPr>
          <w:rFonts w:ascii="Times New Roman" w:hAnsi="Times New Roman"/>
          <w:iCs/>
          <w:sz w:val="28"/>
          <w:szCs w:val="28"/>
        </w:rPr>
        <w:t>Суханов Е. А</w:t>
      </w:r>
      <w:r w:rsidRPr="008B5EE5">
        <w:rPr>
          <w:rFonts w:ascii="Times New Roman" w:hAnsi="Times New Roman"/>
          <w:sz w:val="28"/>
          <w:szCs w:val="28"/>
        </w:rPr>
        <w:t>. Интервью // Законодательство. 2012. № 1.</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16. </w:t>
      </w:r>
      <w:r w:rsidRPr="008B5EE5">
        <w:rPr>
          <w:rFonts w:ascii="Times New Roman" w:hAnsi="Times New Roman"/>
          <w:iCs/>
          <w:sz w:val="28"/>
          <w:szCs w:val="28"/>
        </w:rPr>
        <w:t>Суханов Е. А</w:t>
      </w:r>
      <w:r w:rsidRPr="008B5EE5">
        <w:rPr>
          <w:rFonts w:ascii="Times New Roman" w:hAnsi="Times New Roman"/>
          <w:sz w:val="28"/>
          <w:szCs w:val="28"/>
        </w:rPr>
        <w:t>. Предпринимательские корпорации в новой редакции Гражданского кодекса Российской Федерации // Журнал российского права. 2015. № 1. С. 5-13.</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17. </w:t>
      </w:r>
      <w:r w:rsidRPr="008B5EE5">
        <w:rPr>
          <w:rFonts w:ascii="Times New Roman" w:hAnsi="Times New Roman"/>
          <w:iCs/>
          <w:sz w:val="28"/>
          <w:szCs w:val="28"/>
        </w:rPr>
        <w:t>Филиппова С. Ю</w:t>
      </w:r>
      <w:r w:rsidRPr="008B5EE5">
        <w:rPr>
          <w:rFonts w:ascii="Times New Roman" w:hAnsi="Times New Roman"/>
          <w:sz w:val="28"/>
          <w:szCs w:val="28"/>
        </w:rPr>
        <w:t xml:space="preserve">. Критика «чистого юридического лица»: специализированное финансовое общество – новая организационно-правовая форма коммерческого юридического лица или </w:t>
      </w:r>
      <w:r w:rsidRPr="008B5EE5">
        <w:rPr>
          <w:rFonts w:ascii="Times New Roman" w:hAnsi="Times New Roman"/>
          <w:sz w:val="28"/>
          <w:szCs w:val="28"/>
        </w:rPr>
        <w:lastRenderedPageBreak/>
        <w:t>разновидность хозяйственного общества? // Вестник Арбитражного суда Московского округа. 2014. № 3.</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18. Корпоративное право: учебник / Отв. ред. И. С. Шиткина. – М., 2019 (автор параграфа – С. А. Карелина).</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19. Козлова Н. В., Филиппова С. Ю. Незаслуженно забытый? (К вопросу о правовом статусе производственного кооператива) // Вестник Московского университета. Серия 11: Право. 2018. № 6.</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20. Козлова Н. В., Филиппова С. Ю. Полные товарищества: новая жизнь старой формы (комментарий статей 69-81 ГК РФ) // Законодательство. 2015. № 2.</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 xml:space="preserve">21. Бойко Т. С. Защита прав и интересов миноритарных участников непубличного общества в праве России, США и Великобритании: </w:t>
      </w:r>
      <w:proofErr w:type="spellStart"/>
      <w:r w:rsidRPr="008B5EE5">
        <w:rPr>
          <w:rFonts w:ascii="Times New Roman" w:hAnsi="Times New Roman"/>
          <w:sz w:val="28"/>
          <w:szCs w:val="28"/>
        </w:rPr>
        <w:t>дис</w:t>
      </w:r>
      <w:proofErr w:type="spellEnd"/>
      <w:r w:rsidRPr="008B5EE5">
        <w:rPr>
          <w:rFonts w:ascii="Times New Roman" w:hAnsi="Times New Roman"/>
          <w:sz w:val="28"/>
          <w:szCs w:val="28"/>
        </w:rPr>
        <w:t xml:space="preserve">. … канд. </w:t>
      </w:r>
      <w:proofErr w:type="spellStart"/>
      <w:r w:rsidRPr="008B5EE5">
        <w:rPr>
          <w:rFonts w:ascii="Times New Roman" w:hAnsi="Times New Roman"/>
          <w:sz w:val="28"/>
          <w:szCs w:val="28"/>
        </w:rPr>
        <w:t>юрид</w:t>
      </w:r>
      <w:proofErr w:type="spellEnd"/>
      <w:r w:rsidRPr="008B5EE5">
        <w:rPr>
          <w:rFonts w:ascii="Times New Roman" w:hAnsi="Times New Roman"/>
          <w:sz w:val="28"/>
          <w:szCs w:val="28"/>
        </w:rPr>
        <w:t>. наук. – М., 2018.</w:t>
      </w:r>
    </w:p>
    <w:p w:rsidR="00AB2470" w:rsidRPr="008B5EE5" w:rsidRDefault="00AB2470" w:rsidP="00AB2470">
      <w:pPr>
        <w:pStyle w:val="2"/>
        <w:spacing w:line="312" w:lineRule="auto"/>
        <w:jc w:val="both"/>
        <w:rPr>
          <w:rFonts w:ascii="Times New Roman" w:hAnsi="Times New Roman"/>
          <w:sz w:val="28"/>
          <w:szCs w:val="28"/>
        </w:rPr>
      </w:pPr>
      <w:r w:rsidRPr="008B5EE5">
        <w:rPr>
          <w:rFonts w:ascii="Times New Roman" w:hAnsi="Times New Roman"/>
          <w:sz w:val="28"/>
          <w:szCs w:val="28"/>
        </w:rPr>
        <w:t>22. Кузнецов А. А. Пределы автономии воли в корпоративном праве: краткий очерк. – М.: Статут, 2017.</w:t>
      </w:r>
    </w:p>
    <w:p w:rsidR="00C05C72" w:rsidRDefault="00C05C72"/>
    <w:sectPr w:rsidR="00C05C72" w:rsidSect="008B5EE5">
      <w:headerReference w:type="even" r:id="rId8"/>
      <w:headerReference w:type="default" r:id="rId9"/>
      <w:footerReference w:type="default" r:id="rId10"/>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6D3" w:rsidRDefault="006106D3" w:rsidP="00AB2470">
      <w:pPr>
        <w:spacing w:after="0" w:line="240" w:lineRule="auto"/>
      </w:pPr>
      <w:r>
        <w:separator/>
      </w:r>
    </w:p>
  </w:endnote>
  <w:endnote w:type="continuationSeparator" w:id="0">
    <w:p w:rsidR="006106D3" w:rsidRDefault="006106D3" w:rsidP="00AB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
    <w:altName w:val="Arial"/>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56" w:rsidRDefault="002518A0">
    <w:pPr>
      <w:pStyle w:val="a8"/>
      <w:jc w:val="right"/>
    </w:pPr>
    <w:r>
      <w:fldChar w:fldCharType="begin"/>
    </w:r>
    <w:r w:rsidR="00AB2470">
      <w:instrText xml:space="preserve"> PAGE   \* MERGEFORMAT </w:instrText>
    </w:r>
    <w:r>
      <w:fldChar w:fldCharType="separate"/>
    </w:r>
    <w:r w:rsidR="0015379F">
      <w:rPr>
        <w:noProof/>
      </w:rPr>
      <w:t>21</w:t>
    </w:r>
    <w:r>
      <w:fldChar w:fldCharType="end"/>
    </w:r>
  </w:p>
  <w:p w:rsidR="00D34F56" w:rsidRDefault="006106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6D3" w:rsidRDefault="006106D3" w:rsidP="00AB2470">
      <w:pPr>
        <w:spacing w:after="0" w:line="240" w:lineRule="auto"/>
      </w:pPr>
      <w:r>
        <w:separator/>
      </w:r>
    </w:p>
  </w:footnote>
  <w:footnote w:type="continuationSeparator" w:id="0">
    <w:p w:rsidR="006106D3" w:rsidRDefault="006106D3" w:rsidP="00AB2470">
      <w:pPr>
        <w:spacing w:after="0" w:line="240" w:lineRule="auto"/>
      </w:pPr>
      <w:r>
        <w:continuationSeparator/>
      </w:r>
    </w:p>
  </w:footnote>
  <w:footnote w:id="1">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rPr>
        <w:t>Оценку этих явлений см. подробно</w:t>
      </w:r>
      <w:r>
        <w:rPr>
          <w:rFonts w:ascii="Times New Roman" w:hAnsi="Times New Roman"/>
          <w:sz w:val="28"/>
          <w:szCs w:val="28"/>
        </w:rPr>
        <w:t>: [1, с. 20-36]</w:t>
      </w:r>
      <w:r w:rsidRPr="006D2D12">
        <w:rPr>
          <w:rFonts w:ascii="Times New Roman" w:hAnsi="Times New Roman"/>
          <w:sz w:val="28"/>
          <w:szCs w:val="28"/>
        </w:rPr>
        <w:t>.</w:t>
      </w:r>
    </w:p>
  </w:footnote>
  <w:footnote w:id="2">
    <w:p w:rsidR="00AB2470" w:rsidRDefault="00AB2470" w:rsidP="00AB2470">
      <w:pPr>
        <w:pStyle w:val="a3"/>
      </w:pPr>
      <w:r w:rsidRPr="006D2D12">
        <w:rPr>
          <w:rStyle w:val="a5"/>
          <w:sz w:val="28"/>
          <w:szCs w:val="28"/>
        </w:rPr>
        <w:footnoteRef/>
      </w:r>
      <w:r w:rsidRPr="006D2D12">
        <w:rPr>
          <w:sz w:val="28"/>
          <w:szCs w:val="28"/>
        </w:rPr>
        <w:t xml:space="preserve"> </w:t>
      </w:r>
      <w:r w:rsidRPr="006D2D12">
        <w:rPr>
          <w:rFonts w:ascii="Times New Roman" w:hAnsi="Times New Roman"/>
          <w:sz w:val="28"/>
          <w:szCs w:val="28"/>
        </w:rPr>
        <w:t xml:space="preserve">Яркой иллюстрацией этого являются так называемые сделки </w:t>
      </w:r>
      <w:r w:rsidRPr="006D2D12">
        <w:rPr>
          <w:rFonts w:ascii="Times New Roman" w:hAnsi="Times New Roman"/>
          <w:sz w:val="28"/>
          <w:szCs w:val="28"/>
          <w:lang w:val="en-US"/>
        </w:rPr>
        <w:t>M</w:t>
      </w:r>
      <w:r w:rsidRPr="006D2D12">
        <w:rPr>
          <w:rFonts w:ascii="Times New Roman" w:hAnsi="Times New Roman"/>
          <w:sz w:val="28"/>
          <w:szCs w:val="28"/>
        </w:rPr>
        <w:t>&amp;</w:t>
      </w:r>
      <w:r w:rsidRPr="006D2D12">
        <w:rPr>
          <w:rFonts w:ascii="Times New Roman" w:hAnsi="Times New Roman"/>
          <w:sz w:val="28"/>
          <w:szCs w:val="28"/>
          <w:lang w:val="en-US"/>
        </w:rPr>
        <w:t>A</w:t>
      </w:r>
      <w:r w:rsidRPr="006D2D12">
        <w:rPr>
          <w:rFonts w:ascii="Times New Roman" w:hAnsi="Times New Roman"/>
          <w:sz w:val="28"/>
          <w:szCs w:val="28"/>
        </w:rPr>
        <w:t>.</w:t>
      </w:r>
    </w:p>
  </w:footnote>
  <w:footnote w:id="3">
    <w:p w:rsidR="00AB2470" w:rsidRDefault="00AB2470" w:rsidP="00AB2470">
      <w:pPr>
        <w:pStyle w:val="a3"/>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Дискуссию о правовой природе корпоративных отношений см.</w:t>
      </w:r>
      <w:r>
        <w:rPr>
          <w:rFonts w:ascii="Times New Roman" w:hAnsi="Times New Roman"/>
          <w:sz w:val="28"/>
          <w:szCs w:val="28"/>
        </w:rPr>
        <w:t>:</w:t>
      </w:r>
      <w:r w:rsidRPr="006D2D12">
        <w:rPr>
          <w:rFonts w:ascii="Times New Roman" w:hAnsi="Times New Roman"/>
          <w:sz w:val="28"/>
          <w:szCs w:val="28"/>
        </w:rPr>
        <w:t xml:space="preserve"> </w:t>
      </w:r>
      <w:r>
        <w:rPr>
          <w:rFonts w:ascii="Times New Roman" w:hAnsi="Times New Roman"/>
          <w:sz w:val="28"/>
          <w:szCs w:val="28"/>
        </w:rPr>
        <w:t>[2].</w:t>
      </w:r>
    </w:p>
  </w:footnote>
  <w:footnote w:id="4">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rPr>
        <w:t>Н.</w:t>
      </w:r>
      <w:r>
        <w:rPr>
          <w:rFonts w:ascii="Times New Roman" w:hAnsi="Times New Roman"/>
          <w:sz w:val="28"/>
          <w:szCs w:val="28"/>
        </w:rPr>
        <w:t> </w:t>
      </w:r>
      <w:r w:rsidRPr="006D2D12">
        <w:rPr>
          <w:rFonts w:ascii="Times New Roman" w:hAnsi="Times New Roman"/>
          <w:sz w:val="28"/>
          <w:szCs w:val="28"/>
        </w:rPr>
        <w:t>С.</w:t>
      </w:r>
      <w:r>
        <w:rPr>
          <w:rFonts w:ascii="Times New Roman" w:hAnsi="Times New Roman"/>
          <w:sz w:val="28"/>
          <w:szCs w:val="28"/>
        </w:rPr>
        <w:t> </w:t>
      </w:r>
      <w:r w:rsidRPr="006D2D12">
        <w:rPr>
          <w:rFonts w:ascii="Times New Roman" w:hAnsi="Times New Roman"/>
          <w:sz w:val="28"/>
          <w:szCs w:val="28"/>
        </w:rPr>
        <w:t>Суворов, В.</w:t>
      </w:r>
      <w:r>
        <w:rPr>
          <w:rFonts w:ascii="Times New Roman" w:hAnsi="Times New Roman"/>
          <w:sz w:val="28"/>
          <w:szCs w:val="28"/>
        </w:rPr>
        <w:t> </w:t>
      </w:r>
      <w:r w:rsidRPr="006D2D12">
        <w:rPr>
          <w:rFonts w:ascii="Times New Roman" w:hAnsi="Times New Roman"/>
          <w:sz w:val="28"/>
          <w:szCs w:val="28"/>
        </w:rPr>
        <w:t>Б.</w:t>
      </w:r>
      <w:r>
        <w:rPr>
          <w:rFonts w:ascii="Times New Roman" w:hAnsi="Times New Roman"/>
          <w:sz w:val="28"/>
          <w:szCs w:val="28"/>
        </w:rPr>
        <w:t> </w:t>
      </w:r>
      <w:proofErr w:type="spellStart"/>
      <w:r w:rsidRPr="006D2D12">
        <w:rPr>
          <w:rFonts w:ascii="Times New Roman" w:hAnsi="Times New Roman"/>
          <w:sz w:val="28"/>
          <w:szCs w:val="28"/>
        </w:rPr>
        <w:t>Ельяшевич</w:t>
      </w:r>
      <w:proofErr w:type="spellEnd"/>
      <w:r w:rsidRPr="006D2D12">
        <w:rPr>
          <w:rFonts w:ascii="Times New Roman" w:hAnsi="Times New Roman"/>
          <w:sz w:val="28"/>
          <w:szCs w:val="28"/>
        </w:rPr>
        <w:t>, Л.</w:t>
      </w:r>
      <w:r>
        <w:rPr>
          <w:rFonts w:ascii="Times New Roman" w:hAnsi="Times New Roman"/>
          <w:sz w:val="28"/>
          <w:szCs w:val="28"/>
        </w:rPr>
        <w:t> </w:t>
      </w:r>
      <w:r w:rsidRPr="006D2D12">
        <w:rPr>
          <w:rFonts w:ascii="Times New Roman" w:hAnsi="Times New Roman"/>
          <w:sz w:val="28"/>
          <w:szCs w:val="28"/>
        </w:rPr>
        <w:t>Л.</w:t>
      </w:r>
      <w:r>
        <w:rPr>
          <w:rFonts w:ascii="Times New Roman" w:hAnsi="Times New Roman"/>
          <w:sz w:val="28"/>
          <w:szCs w:val="28"/>
        </w:rPr>
        <w:t> </w:t>
      </w:r>
      <w:proofErr w:type="spellStart"/>
      <w:r w:rsidRPr="006D2D12">
        <w:rPr>
          <w:rFonts w:ascii="Times New Roman" w:hAnsi="Times New Roman"/>
          <w:sz w:val="28"/>
          <w:szCs w:val="28"/>
        </w:rPr>
        <w:t>Герваген</w:t>
      </w:r>
      <w:proofErr w:type="spellEnd"/>
      <w:r w:rsidRPr="006D2D12">
        <w:rPr>
          <w:rFonts w:ascii="Times New Roman" w:hAnsi="Times New Roman"/>
          <w:sz w:val="28"/>
          <w:szCs w:val="28"/>
          <w:shd w:val="clear" w:color="auto" w:fill="FFFFFF"/>
        </w:rPr>
        <w:t>, П.</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Н.</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Гуссаковский</w:t>
      </w:r>
      <w:proofErr w:type="spellEnd"/>
      <w:r w:rsidRPr="006D2D12">
        <w:rPr>
          <w:rFonts w:ascii="Times New Roman" w:hAnsi="Times New Roman"/>
          <w:sz w:val="28"/>
          <w:szCs w:val="28"/>
          <w:shd w:val="clear" w:color="auto" w:fill="FFFFFF"/>
        </w:rPr>
        <w:t>, 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И.</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Каминка,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Краснокутский</w:t>
      </w:r>
      <w:proofErr w:type="spellEnd"/>
      <w:r w:rsidRPr="006D2D12">
        <w:rPr>
          <w:rFonts w:ascii="Times New Roman" w:hAnsi="Times New Roman"/>
          <w:sz w:val="28"/>
          <w:szCs w:val="28"/>
          <w:shd w:val="clear" w:color="auto" w:fill="FFFFFF"/>
        </w:rPr>
        <w:t>,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Я.</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Максимов, Л.</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И.</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Петражицкий</w:t>
      </w:r>
      <w:proofErr w:type="spellEnd"/>
      <w:r w:rsidRPr="006D2D12">
        <w:rPr>
          <w:rFonts w:ascii="Times New Roman" w:hAnsi="Times New Roman"/>
          <w:sz w:val="28"/>
          <w:szCs w:val="28"/>
          <w:shd w:val="clear" w:color="auto" w:fill="FFFFFF"/>
        </w:rPr>
        <w:t>, И.</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Т.</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Тарасов, Г.</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Ф.</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Шершеневич</w:t>
      </w:r>
      <w:proofErr w:type="spellEnd"/>
      <w:r w:rsidRPr="006D2D12">
        <w:rPr>
          <w:rFonts w:ascii="Times New Roman" w:hAnsi="Times New Roman"/>
          <w:sz w:val="28"/>
          <w:szCs w:val="28"/>
          <w:shd w:val="clear" w:color="auto" w:fill="FFFFFF"/>
        </w:rPr>
        <w:t>.</w:t>
      </w:r>
    </w:p>
  </w:footnote>
  <w:footnote w:id="5">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shd w:val="clear" w:color="auto" w:fill="FFFFFF"/>
        </w:rPr>
        <w:t>И.</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Л.</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Брауде, Ю.</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Г.</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Басин</w:t>
      </w:r>
      <w:proofErr w:type="spellEnd"/>
      <w:r w:rsidRPr="006D2D12">
        <w:rPr>
          <w:rFonts w:ascii="Times New Roman" w:hAnsi="Times New Roman"/>
          <w:sz w:val="28"/>
          <w:szCs w:val="28"/>
          <w:shd w:val="clear" w:color="auto" w:fill="FFFFFF"/>
        </w:rPr>
        <w:t>, 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Н.</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Братусь</w:t>
      </w:r>
      <w:proofErr w:type="spellEnd"/>
      <w:r w:rsidRPr="006D2D12">
        <w:rPr>
          <w:rFonts w:ascii="Times New Roman" w:hAnsi="Times New Roman"/>
          <w:sz w:val="28"/>
          <w:szCs w:val="28"/>
          <w:shd w:val="clear" w:color="auto" w:fill="FFFFFF"/>
        </w:rPr>
        <w:t>, Н.</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Г.</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Вавин</w:t>
      </w:r>
      <w:proofErr w:type="spellEnd"/>
      <w:r w:rsidRPr="006D2D12">
        <w:rPr>
          <w:rFonts w:ascii="Times New Roman" w:hAnsi="Times New Roman"/>
          <w:sz w:val="28"/>
          <w:szCs w:val="28"/>
          <w:shd w:val="clear" w:color="auto" w:fill="FFFFFF"/>
        </w:rPr>
        <w:t>, 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Венедиктов,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Ю.</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Вольф,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П.</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Грибанов, О.</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Красавчиков, 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Н.</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Ландкоф</w:t>
      </w:r>
      <w:proofErr w:type="spellEnd"/>
      <w:r w:rsidRPr="006D2D12">
        <w:rPr>
          <w:rFonts w:ascii="Times New Roman" w:hAnsi="Times New Roman"/>
          <w:sz w:val="28"/>
          <w:szCs w:val="28"/>
          <w:shd w:val="clear" w:color="auto" w:fill="FFFFFF"/>
        </w:rPr>
        <w:t>,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Н.</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Шретер</w:t>
      </w:r>
      <w:proofErr w:type="spellEnd"/>
      <w:r w:rsidRPr="006D2D12">
        <w:rPr>
          <w:rFonts w:ascii="Times New Roman" w:hAnsi="Times New Roman"/>
          <w:sz w:val="28"/>
          <w:szCs w:val="28"/>
          <w:shd w:val="clear" w:color="auto" w:fill="FFFFFF"/>
        </w:rPr>
        <w:t>.</w:t>
      </w:r>
    </w:p>
  </w:footnote>
  <w:footnote w:id="6">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shd w:val="clear" w:color="auto" w:fill="FFFFFF"/>
        </w:rPr>
        <w:t>М.</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И.</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Кулагин,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Лаптев,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П.</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Мозолин,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Мусин, Р.</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О.</w:t>
      </w:r>
      <w:r>
        <w:rPr>
          <w:rFonts w:ascii="Times New Roman" w:hAnsi="Times New Roman"/>
          <w:sz w:val="28"/>
          <w:szCs w:val="28"/>
          <w:shd w:val="clear" w:color="auto" w:fill="FFFFFF"/>
        </w:rPr>
        <w:t> </w:t>
      </w:r>
      <w:proofErr w:type="spellStart"/>
      <w:r w:rsidRPr="006D2D12">
        <w:rPr>
          <w:rFonts w:ascii="Times New Roman" w:hAnsi="Times New Roman"/>
          <w:sz w:val="28"/>
          <w:szCs w:val="28"/>
          <w:shd w:val="clear" w:color="auto" w:fill="FFFFFF"/>
        </w:rPr>
        <w:t>Халфина</w:t>
      </w:r>
      <w:proofErr w:type="spellEnd"/>
      <w:r w:rsidRPr="006D2D12">
        <w:rPr>
          <w:rFonts w:ascii="Times New Roman" w:hAnsi="Times New Roman"/>
          <w:sz w:val="28"/>
          <w:szCs w:val="28"/>
          <w:shd w:val="clear" w:color="auto" w:fill="FFFFFF"/>
        </w:rPr>
        <w:t>, Б.</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Б.</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Черепахин,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Якушев.</w:t>
      </w:r>
    </w:p>
  </w:footnote>
  <w:footnote w:id="7">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Белов, 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Габов, Е.</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П.</w:t>
      </w:r>
      <w:r>
        <w:rPr>
          <w:rFonts w:ascii="Times New Roman" w:hAnsi="Times New Roman"/>
          <w:sz w:val="28"/>
          <w:szCs w:val="28"/>
          <w:shd w:val="clear" w:color="auto" w:fill="FFFFFF"/>
        </w:rPr>
        <w:t xml:space="preserve"> Губин,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Долинская, 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Ем, Н.</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Козлова, Д.</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В.</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Ломакин, О.</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Макарова 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Маковская, 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Д.</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Могилевский, Л.</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Новоселова, Ю.</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Поваров, Е.</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А.</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Суханов, 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Ю.</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Филиппова, И.</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С.</w:t>
      </w:r>
      <w:r>
        <w:rPr>
          <w:rFonts w:ascii="Times New Roman" w:hAnsi="Times New Roman"/>
          <w:sz w:val="28"/>
          <w:szCs w:val="28"/>
          <w:shd w:val="clear" w:color="auto" w:fill="FFFFFF"/>
        </w:rPr>
        <w:t> </w:t>
      </w:r>
      <w:r w:rsidRPr="006D2D12">
        <w:rPr>
          <w:rFonts w:ascii="Times New Roman" w:hAnsi="Times New Roman"/>
          <w:sz w:val="28"/>
          <w:szCs w:val="28"/>
          <w:shd w:val="clear" w:color="auto" w:fill="FFFFFF"/>
        </w:rPr>
        <w:t>Шиткина.</w:t>
      </w:r>
    </w:p>
  </w:footnote>
  <w:footnote w:id="8">
    <w:p w:rsidR="00AB2470" w:rsidRDefault="00AB2470" w:rsidP="00AB2470">
      <w:pPr>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Известны многочисленные </w:t>
      </w:r>
      <w:r>
        <w:rPr>
          <w:rFonts w:ascii="Times New Roman" w:hAnsi="Times New Roman"/>
          <w:sz w:val="28"/>
          <w:szCs w:val="28"/>
        </w:rPr>
        <w:t>случаи</w:t>
      </w:r>
      <w:r w:rsidRPr="006D2D12">
        <w:rPr>
          <w:rFonts w:ascii="Times New Roman" w:hAnsi="Times New Roman"/>
          <w:sz w:val="28"/>
          <w:szCs w:val="28"/>
        </w:rPr>
        <w:t xml:space="preserve">, когда внесение изменений в специальный </w:t>
      </w:r>
      <w:r>
        <w:rPr>
          <w:rFonts w:ascii="Times New Roman" w:hAnsi="Times New Roman"/>
          <w:sz w:val="28"/>
          <w:szCs w:val="28"/>
        </w:rPr>
        <w:t>ф</w:t>
      </w:r>
      <w:r w:rsidRPr="006D2D12">
        <w:rPr>
          <w:rFonts w:ascii="Times New Roman" w:hAnsi="Times New Roman"/>
          <w:sz w:val="28"/>
          <w:szCs w:val="28"/>
        </w:rPr>
        <w:t xml:space="preserve">едеральный закон для целей его приведения в соответствие с </w:t>
      </w:r>
      <w:r>
        <w:rPr>
          <w:rFonts w:ascii="Times New Roman" w:hAnsi="Times New Roman"/>
          <w:sz w:val="28"/>
          <w:szCs w:val="28"/>
        </w:rPr>
        <w:t>ГК РФ</w:t>
      </w:r>
      <w:r w:rsidRPr="006D2D12">
        <w:rPr>
          <w:rFonts w:ascii="Times New Roman" w:hAnsi="Times New Roman"/>
          <w:sz w:val="28"/>
          <w:szCs w:val="28"/>
        </w:rPr>
        <w:t xml:space="preserve"> не только не обеспечивает этого соответствия, но и порождает новые коллизии. </w:t>
      </w:r>
      <w:r>
        <w:rPr>
          <w:rFonts w:ascii="Times New Roman" w:hAnsi="Times New Roman"/>
          <w:sz w:val="28"/>
          <w:szCs w:val="28"/>
        </w:rPr>
        <w:t xml:space="preserve">Например, </w:t>
      </w:r>
      <w:r w:rsidRPr="006D2D12">
        <w:rPr>
          <w:rFonts w:ascii="Times New Roman" w:hAnsi="Times New Roman"/>
          <w:sz w:val="28"/>
          <w:szCs w:val="28"/>
        </w:rPr>
        <w:t>противоречи</w:t>
      </w:r>
      <w:r>
        <w:rPr>
          <w:rFonts w:ascii="Times New Roman" w:hAnsi="Times New Roman"/>
          <w:sz w:val="28"/>
          <w:szCs w:val="28"/>
        </w:rPr>
        <w:t>е</w:t>
      </w:r>
      <w:r w:rsidRPr="006D2D12">
        <w:rPr>
          <w:rFonts w:ascii="Times New Roman" w:hAnsi="Times New Roman"/>
          <w:sz w:val="28"/>
          <w:szCs w:val="28"/>
        </w:rPr>
        <w:t xml:space="preserve"> между п.</w:t>
      </w:r>
      <w:r>
        <w:rPr>
          <w:rFonts w:ascii="Times New Roman" w:hAnsi="Times New Roman"/>
          <w:sz w:val="28"/>
          <w:szCs w:val="28"/>
        </w:rPr>
        <w:t> </w:t>
      </w:r>
      <w:r w:rsidRPr="006D2D12">
        <w:rPr>
          <w:rFonts w:ascii="Times New Roman" w:hAnsi="Times New Roman"/>
          <w:sz w:val="28"/>
          <w:szCs w:val="28"/>
        </w:rPr>
        <w:t>2</w:t>
      </w:r>
      <w:r w:rsidRPr="00BA4B22">
        <w:rPr>
          <w:rFonts w:ascii="Times New Roman" w:hAnsi="Times New Roman"/>
          <w:sz w:val="28"/>
          <w:szCs w:val="28"/>
          <w:vertAlign w:val="superscript"/>
        </w:rPr>
        <w:t>1</w:t>
      </w:r>
      <w:r w:rsidRPr="006D2D12">
        <w:rPr>
          <w:rFonts w:ascii="Times New Roman" w:hAnsi="Times New Roman"/>
          <w:sz w:val="28"/>
          <w:szCs w:val="28"/>
        </w:rPr>
        <w:t xml:space="preserve"> ст.</w:t>
      </w:r>
      <w:r>
        <w:rPr>
          <w:rFonts w:ascii="Times New Roman" w:hAnsi="Times New Roman"/>
          <w:sz w:val="28"/>
          <w:szCs w:val="28"/>
        </w:rPr>
        <w:t> </w:t>
      </w:r>
      <w:r w:rsidRPr="006D2D12">
        <w:rPr>
          <w:rFonts w:ascii="Times New Roman" w:hAnsi="Times New Roman"/>
          <w:sz w:val="28"/>
          <w:szCs w:val="28"/>
        </w:rPr>
        <w:t xml:space="preserve">48 </w:t>
      </w:r>
      <w:r>
        <w:rPr>
          <w:rFonts w:ascii="Times New Roman" w:hAnsi="Times New Roman"/>
          <w:sz w:val="28"/>
          <w:szCs w:val="28"/>
        </w:rPr>
        <w:t>Федерального закона от 26.12.1995 № 208-ФЗ «Об акционерных обществах» (далее – Закон</w:t>
      </w:r>
      <w:r w:rsidRPr="006D2D12">
        <w:rPr>
          <w:rFonts w:ascii="Times New Roman" w:hAnsi="Times New Roman"/>
          <w:sz w:val="28"/>
          <w:szCs w:val="28"/>
        </w:rPr>
        <w:t xml:space="preserve"> об АО</w:t>
      </w:r>
      <w:r>
        <w:rPr>
          <w:rFonts w:ascii="Times New Roman" w:hAnsi="Times New Roman"/>
          <w:sz w:val="28"/>
          <w:szCs w:val="28"/>
        </w:rPr>
        <w:t>)</w:t>
      </w:r>
      <w:r w:rsidRPr="006D2D12">
        <w:rPr>
          <w:rFonts w:ascii="Times New Roman" w:hAnsi="Times New Roman"/>
          <w:sz w:val="28"/>
          <w:szCs w:val="28"/>
        </w:rPr>
        <w:t xml:space="preserve"> в редакции Федерального закона от 29</w:t>
      </w:r>
      <w:r>
        <w:rPr>
          <w:rFonts w:ascii="Times New Roman" w:hAnsi="Times New Roman"/>
          <w:sz w:val="28"/>
          <w:szCs w:val="28"/>
        </w:rPr>
        <w:t>.06.</w:t>
      </w:r>
      <w:r w:rsidRPr="006D2D12">
        <w:rPr>
          <w:rFonts w:ascii="Times New Roman" w:hAnsi="Times New Roman"/>
          <w:sz w:val="28"/>
          <w:szCs w:val="28"/>
        </w:rPr>
        <w:t xml:space="preserve">2015 </w:t>
      </w:r>
      <w:r>
        <w:rPr>
          <w:rFonts w:ascii="Times New Roman" w:hAnsi="Times New Roman"/>
          <w:sz w:val="28"/>
          <w:szCs w:val="28"/>
        </w:rPr>
        <w:t>№ </w:t>
      </w:r>
      <w:r w:rsidRPr="006D2D12">
        <w:rPr>
          <w:rFonts w:ascii="Times New Roman" w:hAnsi="Times New Roman"/>
          <w:sz w:val="28"/>
          <w:szCs w:val="28"/>
        </w:rPr>
        <w:t xml:space="preserve">210-ФЗ </w:t>
      </w:r>
      <w:r>
        <w:rPr>
          <w:rFonts w:ascii="Times New Roman" w:hAnsi="Times New Roman"/>
          <w:sz w:val="28"/>
          <w:szCs w:val="28"/>
        </w:rPr>
        <w:t>«</w:t>
      </w:r>
      <w:r w:rsidRPr="006D2D12">
        <w:rPr>
          <w:rFonts w:ascii="Times New Roman" w:hAnsi="Times New Roman"/>
          <w:sz w:val="28"/>
          <w:szCs w:val="28"/>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sz w:val="28"/>
          <w:szCs w:val="28"/>
        </w:rPr>
        <w:t>»</w:t>
      </w:r>
      <w:r w:rsidRPr="006D2D12">
        <w:rPr>
          <w:rFonts w:ascii="Times New Roman" w:hAnsi="Times New Roman"/>
          <w:sz w:val="28"/>
          <w:szCs w:val="28"/>
        </w:rPr>
        <w:t xml:space="preserve"> и подп.</w:t>
      </w:r>
      <w:r>
        <w:rPr>
          <w:rFonts w:ascii="Times New Roman" w:hAnsi="Times New Roman"/>
          <w:sz w:val="28"/>
          <w:szCs w:val="28"/>
        </w:rPr>
        <w:t> </w:t>
      </w:r>
      <w:r w:rsidRPr="006D2D12">
        <w:rPr>
          <w:rFonts w:ascii="Times New Roman" w:hAnsi="Times New Roman"/>
          <w:sz w:val="28"/>
          <w:szCs w:val="28"/>
        </w:rPr>
        <w:t>1 п.</w:t>
      </w:r>
      <w:r>
        <w:rPr>
          <w:rFonts w:ascii="Times New Roman" w:hAnsi="Times New Roman"/>
          <w:sz w:val="28"/>
          <w:szCs w:val="28"/>
        </w:rPr>
        <w:t> </w:t>
      </w:r>
      <w:r w:rsidRPr="006D2D12">
        <w:rPr>
          <w:rFonts w:ascii="Times New Roman" w:hAnsi="Times New Roman"/>
          <w:sz w:val="28"/>
          <w:szCs w:val="28"/>
        </w:rPr>
        <w:t xml:space="preserve">3 </w:t>
      </w:r>
      <w:r w:rsidRPr="00CA2E09">
        <w:rPr>
          <w:rFonts w:ascii="Times New Roman" w:hAnsi="Times New Roman"/>
          <w:sz w:val="28"/>
          <w:szCs w:val="28"/>
        </w:rPr>
        <w:t>ст.</w:t>
      </w:r>
      <w:r>
        <w:rPr>
          <w:rFonts w:ascii="Times New Roman" w:hAnsi="Times New Roman"/>
          <w:sz w:val="28"/>
          <w:szCs w:val="28"/>
        </w:rPr>
        <w:t> 66</w:t>
      </w:r>
      <w:r>
        <w:rPr>
          <w:rFonts w:ascii="Times New Roman" w:hAnsi="Times New Roman"/>
          <w:position w:val="6"/>
          <w:sz w:val="20"/>
          <w:szCs w:val="20"/>
        </w:rPr>
        <w:t>3</w:t>
      </w:r>
      <w:r w:rsidRPr="00CA2E09">
        <w:rPr>
          <w:rFonts w:ascii="Times New Roman" w:hAnsi="Times New Roman"/>
          <w:sz w:val="28"/>
          <w:szCs w:val="28"/>
        </w:rPr>
        <w:t xml:space="preserve"> </w:t>
      </w:r>
      <w:r w:rsidRPr="006D2D12">
        <w:rPr>
          <w:rFonts w:ascii="Times New Roman" w:hAnsi="Times New Roman"/>
          <w:sz w:val="28"/>
          <w:szCs w:val="28"/>
        </w:rPr>
        <w:t>ГК</w:t>
      </w:r>
      <w:r>
        <w:rPr>
          <w:rFonts w:ascii="Times New Roman" w:hAnsi="Times New Roman"/>
          <w:sz w:val="28"/>
          <w:szCs w:val="28"/>
        </w:rPr>
        <w:t xml:space="preserve"> РФ</w:t>
      </w:r>
      <w:r w:rsidRPr="006D2D12">
        <w:rPr>
          <w:rFonts w:ascii="Times New Roman" w:hAnsi="Times New Roman"/>
          <w:sz w:val="28"/>
          <w:szCs w:val="28"/>
        </w:rPr>
        <w:t xml:space="preserve"> о возможности перераспределения компетенции от общего собрания к коллегиальному органу управления и/или к коллегиальному исполнительному органу</w:t>
      </w:r>
      <w:r>
        <w:rPr>
          <w:rFonts w:ascii="Times New Roman" w:hAnsi="Times New Roman"/>
          <w:sz w:val="28"/>
          <w:szCs w:val="28"/>
        </w:rPr>
        <w:t xml:space="preserve"> (с</w:t>
      </w:r>
      <w:r w:rsidRPr="006D2D12">
        <w:rPr>
          <w:rFonts w:ascii="Times New Roman" w:hAnsi="Times New Roman"/>
          <w:sz w:val="28"/>
          <w:szCs w:val="28"/>
        </w:rPr>
        <w:t>м.</w:t>
      </w:r>
      <w:r>
        <w:rPr>
          <w:rFonts w:ascii="Times New Roman" w:hAnsi="Times New Roman"/>
          <w:sz w:val="28"/>
          <w:szCs w:val="28"/>
        </w:rPr>
        <w:t>: [5, с. 45-65]).</w:t>
      </w:r>
    </w:p>
  </w:footnote>
  <w:footnote w:id="9">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rPr>
        <w:t>В связи</w:t>
      </w:r>
      <w:r>
        <w:rPr>
          <w:rFonts w:ascii="Times New Roman" w:hAnsi="Times New Roman"/>
          <w:sz w:val="28"/>
          <w:szCs w:val="28"/>
        </w:rPr>
        <w:t xml:space="preserve"> с этим</w:t>
      </w:r>
      <w:r w:rsidRPr="006D2D12">
        <w:rPr>
          <w:rFonts w:ascii="Times New Roman" w:hAnsi="Times New Roman"/>
          <w:sz w:val="28"/>
          <w:szCs w:val="28"/>
        </w:rPr>
        <w:t xml:space="preserve"> отметим и позитивно оценим внесенные Федеральным </w:t>
      </w:r>
      <w:r>
        <w:rPr>
          <w:rFonts w:ascii="Times New Roman" w:hAnsi="Times New Roman"/>
          <w:sz w:val="28"/>
          <w:szCs w:val="28"/>
        </w:rPr>
        <w:t>з</w:t>
      </w:r>
      <w:r w:rsidRPr="006D2D12">
        <w:rPr>
          <w:rFonts w:ascii="Times New Roman" w:hAnsi="Times New Roman"/>
          <w:sz w:val="28"/>
          <w:szCs w:val="28"/>
        </w:rPr>
        <w:t>аконом от 19</w:t>
      </w:r>
      <w:r>
        <w:rPr>
          <w:rFonts w:ascii="Times New Roman" w:hAnsi="Times New Roman"/>
          <w:sz w:val="28"/>
          <w:szCs w:val="28"/>
        </w:rPr>
        <w:t>.07.</w:t>
      </w:r>
      <w:r w:rsidRPr="006D2D12">
        <w:rPr>
          <w:rFonts w:ascii="Times New Roman" w:hAnsi="Times New Roman"/>
          <w:sz w:val="28"/>
          <w:szCs w:val="28"/>
        </w:rPr>
        <w:t>2018 №</w:t>
      </w:r>
      <w:r>
        <w:rPr>
          <w:rFonts w:ascii="Times New Roman" w:hAnsi="Times New Roman"/>
          <w:sz w:val="28"/>
          <w:szCs w:val="28"/>
        </w:rPr>
        <w:t> </w:t>
      </w:r>
      <w:r w:rsidRPr="006D2D12">
        <w:rPr>
          <w:rFonts w:ascii="Times New Roman" w:hAnsi="Times New Roman"/>
          <w:sz w:val="28"/>
          <w:szCs w:val="28"/>
        </w:rPr>
        <w:t xml:space="preserve">209-ФЗ </w:t>
      </w:r>
      <w:r>
        <w:rPr>
          <w:rFonts w:ascii="Times New Roman" w:hAnsi="Times New Roman"/>
          <w:sz w:val="28"/>
          <w:szCs w:val="28"/>
        </w:rPr>
        <w:t>«</w:t>
      </w:r>
      <w:r w:rsidRPr="006D2D12">
        <w:rPr>
          <w:rFonts w:ascii="Times New Roman" w:hAnsi="Times New Roman"/>
          <w:sz w:val="28"/>
          <w:szCs w:val="28"/>
        </w:rPr>
        <w:t xml:space="preserve">О внесении изменений в Федеральный закон </w:t>
      </w:r>
      <w:r>
        <w:rPr>
          <w:rFonts w:ascii="Times New Roman" w:hAnsi="Times New Roman"/>
          <w:sz w:val="28"/>
          <w:szCs w:val="28"/>
        </w:rPr>
        <w:t>«</w:t>
      </w:r>
      <w:r w:rsidRPr="006D2D12">
        <w:rPr>
          <w:rFonts w:ascii="Times New Roman" w:hAnsi="Times New Roman"/>
          <w:sz w:val="28"/>
          <w:szCs w:val="28"/>
        </w:rPr>
        <w:t>Об акционерных обществах</w:t>
      </w:r>
      <w:r>
        <w:rPr>
          <w:rFonts w:ascii="Times New Roman" w:hAnsi="Times New Roman"/>
          <w:sz w:val="28"/>
          <w:szCs w:val="28"/>
        </w:rPr>
        <w:t xml:space="preserve">» </w:t>
      </w:r>
      <w:r w:rsidRPr="006D2D12">
        <w:rPr>
          <w:rFonts w:ascii="Times New Roman" w:hAnsi="Times New Roman"/>
          <w:sz w:val="28"/>
          <w:szCs w:val="28"/>
        </w:rPr>
        <w:t xml:space="preserve">в </w:t>
      </w:r>
      <w:r>
        <w:rPr>
          <w:rFonts w:ascii="Times New Roman" w:hAnsi="Times New Roman"/>
          <w:sz w:val="28"/>
          <w:szCs w:val="28"/>
        </w:rPr>
        <w:t xml:space="preserve">Закон об АО </w:t>
      </w:r>
      <w:r w:rsidRPr="006D2D12">
        <w:rPr>
          <w:rFonts w:ascii="Times New Roman" w:hAnsi="Times New Roman"/>
          <w:sz w:val="28"/>
          <w:szCs w:val="28"/>
        </w:rPr>
        <w:t>изменения, касающиеся системы риск-менеджмента, внутреннего аудита и контроля.</w:t>
      </w:r>
    </w:p>
  </w:footnote>
  <w:footnote w:id="10">
    <w:p w:rsidR="00AB2470" w:rsidRDefault="00AB2470" w:rsidP="00AB2470">
      <w:pPr>
        <w:autoSpaceDE w:val="0"/>
        <w:autoSpaceDN w:val="0"/>
        <w:adjustRightInd w:val="0"/>
        <w:spacing w:after="0" w:line="240" w:lineRule="auto"/>
        <w:jc w:val="both"/>
        <w:textAlignment w:val="center"/>
      </w:pPr>
      <w:r w:rsidRPr="006D2D12">
        <w:rPr>
          <w:rStyle w:val="a5"/>
          <w:sz w:val="28"/>
          <w:szCs w:val="28"/>
        </w:rPr>
        <w:footnoteRef/>
      </w:r>
      <w:r w:rsidRPr="006D2D12">
        <w:rPr>
          <w:sz w:val="28"/>
          <w:szCs w:val="28"/>
        </w:rPr>
        <w:t xml:space="preserve"> </w:t>
      </w:r>
      <w:r w:rsidRPr="00C61D9D">
        <w:rPr>
          <w:rFonts w:ascii="Times New Roman" w:hAnsi="Times New Roman"/>
          <w:sz w:val="28"/>
          <w:szCs w:val="28"/>
        </w:rPr>
        <w:t>П</w:t>
      </w:r>
      <w:r w:rsidRPr="006D2D12">
        <w:rPr>
          <w:rFonts w:ascii="Times New Roman" w:hAnsi="Times New Roman"/>
          <w:sz w:val="28"/>
          <w:szCs w:val="28"/>
        </w:rPr>
        <w:t>ри этом</w:t>
      </w:r>
      <w:r>
        <w:rPr>
          <w:rFonts w:ascii="Times New Roman" w:hAnsi="Times New Roman"/>
          <w:sz w:val="28"/>
          <w:szCs w:val="28"/>
        </w:rPr>
        <w:t xml:space="preserve"> заметим</w:t>
      </w:r>
      <w:r w:rsidRPr="006D2D12">
        <w:rPr>
          <w:rFonts w:ascii="Times New Roman" w:hAnsi="Times New Roman"/>
          <w:sz w:val="28"/>
          <w:szCs w:val="28"/>
        </w:rPr>
        <w:t>, что такие некоммерческие организации</w:t>
      </w:r>
      <w:r>
        <w:rPr>
          <w:rFonts w:ascii="Times New Roman" w:hAnsi="Times New Roman"/>
          <w:sz w:val="28"/>
          <w:szCs w:val="28"/>
        </w:rPr>
        <w:t>,</w:t>
      </w:r>
      <w:r w:rsidRPr="006D2D12">
        <w:rPr>
          <w:rFonts w:ascii="Times New Roman" w:hAnsi="Times New Roman"/>
          <w:sz w:val="28"/>
          <w:szCs w:val="28"/>
        </w:rPr>
        <w:t xml:space="preserve"> как государственные корпорации</w:t>
      </w:r>
      <w:r>
        <w:rPr>
          <w:rFonts w:ascii="Times New Roman" w:hAnsi="Times New Roman"/>
          <w:sz w:val="28"/>
          <w:szCs w:val="28"/>
        </w:rPr>
        <w:t>,</w:t>
      </w:r>
      <w:r w:rsidRPr="006D2D12">
        <w:rPr>
          <w:rFonts w:ascii="Times New Roman" w:hAnsi="Times New Roman"/>
          <w:sz w:val="28"/>
          <w:szCs w:val="28"/>
        </w:rPr>
        <w:t xml:space="preserve"> не </w:t>
      </w:r>
      <w:r>
        <w:rPr>
          <w:rFonts w:ascii="Times New Roman" w:hAnsi="Times New Roman"/>
          <w:sz w:val="28"/>
          <w:szCs w:val="28"/>
        </w:rPr>
        <w:t>названы</w:t>
      </w:r>
      <w:r w:rsidRPr="006D2D12">
        <w:rPr>
          <w:rFonts w:ascii="Times New Roman" w:hAnsi="Times New Roman"/>
          <w:sz w:val="28"/>
          <w:szCs w:val="28"/>
        </w:rPr>
        <w:t xml:space="preserve"> в ГК </w:t>
      </w:r>
      <w:r>
        <w:rPr>
          <w:rFonts w:ascii="Times New Roman" w:hAnsi="Times New Roman"/>
          <w:sz w:val="28"/>
          <w:szCs w:val="28"/>
        </w:rPr>
        <w:t xml:space="preserve">РФ </w:t>
      </w:r>
      <w:r w:rsidRPr="006D2D12">
        <w:rPr>
          <w:rFonts w:ascii="Times New Roman" w:hAnsi="Times New Roman"/>
          <w:sz w:val="28"/>
          <w:szCs w:val="28"/>
        </w:rPr>
        <w:t xml:space="preserve">среди организационно-правовых форм и в соответствии с </w:t>
      </w:r>
      <w:r w:rsidRPr="006D2D12">
        <w:rPr>
          <w:rFonts w:ascii="Times New Roman" w:hAnsi="Times New Roman"/>
          <w:color w:val="000000"/>
          <w:spacing w:val="-2"/>
          <w:sz w:val="28"/>
          <w:szCs w:val="28"/>
        </w:rPr>
        <w:t>п.</w:t>
      </w:r>
      <w:r>
        <w:rPr>
          <w:rFonts w:ascii="Times New Roman" w:hAnsi="Times New Roman"/>
          <w:color w:val="000000"/>
          <w:spacing w:val="-2"/>
          <w:sz w:val="28"/>
          <w:szCs w:val="28"/>
        </w:rPr>
        <w:t> </w:t>
      </w:r>
      <w:r w:rsidRPr="006D2D12">
        <w:rPr>
          <w:rFonts w:ascii="Times New Roman" w:hAnsi="Times New Roman"/>
          <w:color w:val="000000"/>
          <w:spacing w:val="-2"/>
          <w:sz w:val="28"/>
          <w:szCs w:val="28"/>
        </w:rPr>
        <w:t>5 ст.</w:t>
      </w:r>
      <w:r>
        <w:rPr>
          <w:rFonts w:ascii="Times New Roman" w:hAnsi="Times New Roman"/>
          <w:color w:val="000000"/>
          <w:spacing w:val="-2"/>
          <w:sz w:val="28"/>
          <w:szCs w:val="28"/>
        </w:rPr>
        <w:t> </w:t>
      </w:r>
      <w:r w:rsidRPr="006D2D12">
        <w:rPr>
          <w:rFonts w:ascii="Times New Roman" w:hAnsi="Times New Roman"/>
          <w:color w:val="000000"/>
          <w:spacing w:val="-2"/>
          <w:sz w:val="28"/>
          <w:szCs w:val="28"/>
        </w:rPr>
        <w:t>3 3акона №</w:t>
      </w:r>
      <w:r>
        <w:rPr>
          <w:rFonts w:ascii="Times New Roman" w:hAnsi="Times New Roman"/>
          <w:color w:val="000000"/>
          <w:spacing w:val="-2"/>
          <w:sz w:val="28"/>
          <w:szCs w:val="28"/>
        </w:rPr>
        <w:t> </w:t>
      </w:r>
      <w:r w:rsidRPr="006D2D12">
        <w:rPr>
          <w:rFonts w:ascii="Times New Roman" w:hAnsi="Times New Roman"/>
          <w:color w:val="000000"/>
          <w:spacing w:val="-2"/>
          <w:sz w:val="28"/>
          <w:szCs w:val="28"/>
        </w:rPr>
        <w:t>99-ФЗ (с изм</w:t>
      </w:r>
      <w:r>
        <w:rPr>
          <w:rFonts w:ascii="Times New Roman" w:hAnsi="Times New Roman"/>
          <w:color w:val="000000"/>
          <w:spacing w:val="-2"/>
          <w:sz w:val="28"/>
          <w:szCs w:val="28"/>
        </w:rPr>
        <w:t>енениями</w:t>
      </w:r>
      <w:r w:rsidRPr="006D2D12">
        <w:rPr>
          <w:rFonts w:ascii="Times New Roman" w:hAnsi="Times New Roman"/>
          <w:color w:val="000000"/>
          <w:spacing w:val="-2"/>
          <w:sz w:val="28"/>
          <w:szCs w:val="28"/>
        </w:rPr>
        <w:t xml:space="preserve">, внесенными Федеральным законом от </w:t>
      </w:r>
      <w:r>
        <w:rPr>
          <w:rFonts w:ascii="Times New Roman" w:hAnsi="Times New Roman"/>
          <w:color w:val="000000"/>
          <w:spacing w:val="-2"/>
          <w:sz w:val="28"/>
          <w:szCs w:val="28"/>
        </w:rPr>
        <w:t>0</w:t>
      </w:r>
      <w:r w:rsidRPr="006D2D12">
        <w:rPr>
          <w:rFonts w:ascii="Times New Roman" w:hAnsi="Times New Roman"/>
          <w:color w:val="000000"/>
          <w:spacing w:val="-2"/>
          <w:sz w:val="28"/>
          <w:szCs w:val="28"/>
        </w:rPr>
        <w:t>3</w:t>
      </w:r>
      <w:r>
        <w:rPr>
          <w:rFonts w:ascii="Times New Roman" w:hAnsi="Times New Roman"/>
          <w:color w:val="000000"/>
          <w:spacing w:val="-2"/>
          <w:sz w:val="28"/>
          <w:szCs w:val="28"/>
        </w:rPr>
        <w:t>.07.</w:t>
      </w:r>
      <w:r w:rsidRPr="006D2D12">
        <w:rPr>
          <w:rFonts w:ascii="Times New Roman" w:hAnsi="Times New Roman"/>
          <w:color w:val="000000"/>
          <w:spacing w:val="-2"/>
          <w:sz w:val="28"/>
          <w:szCs w:val="28"/>
        </w:rPr>
        <w:t>2016 №</w:t>
      </w:r>
      <w:r>
        <w:rPr>
          <w:rFonts w:ascii="Times New Roman" w:hAnsi="Times New Roman"/>
          <w:color w:val="000000"/>
          <w:spacing w:val="-2"/>
          <w:sz w:val="28"/>
          <w:szCs w:val="28"/>
        </w:rPr>
        <w:t> </w:t>
      </w:r>
      <w:r w:rsidRPr="006D2D12">
        <w:rPr>
          <w:rFonts w:ascii="Times New Roman" w:hAnsi="Times New Roman"/>
          <w:color w:val="000000"/>
          <w:spacing w:val="-2"/>
          <w:sz w:val="28"/>
          <w:szCs w:val="28"/>
        </w:rPr>
        <w:t>236-ФЗ) со дня вступления в силу этого Закона (1 сентября 2014 г.) действует запрет создавать юридические лица в организационно-правовых формах иных, чем те, которые предусмотрены гл</w:t>
      </w:r>
      <w:r>
        <w:rPr>
          <w:rFonts w:ascii="Times New Roman" w:hAnsi="Times New Roman"/>
          <w:color w:val="000000"/>
          <w:spacing w:val="-2"/>
          <w:sz w:val="28"/>
          <w:szCs w:val="28"/>
        </w:rPr>
        <w:t>авой</w:t>
      </w:r>
      <w:r w:rsidRPr="006D2D12">
        <w:rPr>
          <w:rFonts w:ascii="Times New Roman" w:hAnsi="Times New Roman"/>
          <w:color w:val="000000"/>
          <w:spacing w:val="-2"/>
          <w:sz w:val="28"/>
          <w:szCs w:val="28"/>
        </w:rPr>
        <w:t xml:space="preserve"> 4 ГК РФ. Однако созданные на момент вступления указанного </w:t>
      </w:r>
      <w:r>
        <w:rPr>
          <w:rFonts w:ascii="Times New Roman" w:hAnsi="Times New Roman"/>
          <w:color w:val="000000"/>
          <w:spacing w:val="-2"/>
          <w:sz w:val="28"/>
          <w:szCs w:val="28"/>
        </w:rPr>
        <w:t>З</w:t>
      </w:r>
      <w:r w:rsidRPr="006D2D12">
        <w:rPr>
          <w:rFonts w:ascii="Times New Roman" w:hAnsi="Times New Roman"/>
          <w:color w:val="000000"/>
          <w:spacing w:val="-2"/>
          <w:sz w:val="28"/>
          <w:szCs w:val="28"/>
        </w:rPr>
        <w:t xml:space="preserve">акона в силу государственные корпорации продолжают существовать в российской правовой системе и действуют на основании специального федерального закона о каждой корпорации. </w:t>
      </w:r>
      <w:r w:rsidRPr="006D2D12">
        <w:rPr>
          <w:rFonts w:ascii="Times New Roman" w:hAnsi="Times New Roman"/>
          <w:spacing w:val="2"/>
          <w:sz w:val="28"/>
          <w:szCs w:val="28"/>
        </w:rPr>
        <w:t>В текущий момент существует шесть государственных корпораций и</w:t>
      </w:r>
      <w:r>
        <w:rPr>
          <w:rFonts w:ascii="Times New Roman" w:hAnsi="Times New Roman"/>
          <w:spacing w:val="2"/>
          <w:sz w:val="28"/>
          <w:szCs w:val="28"/>
        </w:rPr>
        <w:t xml:space="preserve"> </w:t>
      </w:r>
      <w:r w:rsidRPr="006D2D12">
        <w:rPr>
          <w:rFonts w:ascii="Times New Roman" w:hAnsi="Times New Roman"/>
          <w:spacing w:val="2"/>
          <w:sz w:val="28"/>
          <w:szCs w:val="28"/>
        </w:rPr>
        <w:t>одна государственная компания</w:t>
      </w:r>
      <w:r>
        <w:rPr>
          <w:rFonts w:ascii="Times New Roman" w:hAnsi="Times New Roman"/>
          <w:spacing w:val="2"/>
          <w:sz w:val="28"/>
          <w:szCs w:val="28"/>
        </w:rPr>
        <w:t>:</w:t>
      </w:r>
      <w:r w:rsidRPr="006D2D12">
        <w:rPr>
          <w:rFonts w:ascii="Times New Roman" w:hAnsi="Times New Roman"/>
          <w:spacing w:val="2"/>
          <w:sz w:val="28"/>
          <w:szCs w:val="28"/>
        </w:rPr>
        <w:t xml:space="preserve"> в</w:t>
      </w:r>
      <w:r>
        <w:rPr>
          <w:rFonts w:ascii="Times New Roman" w:hAnsi="Times New Roman"/>
          <w:spacing w:val="2"/>
          <w:sz w:val="28"/>
          <w:szCs w:val="28"/>
        </w:rPr>
        <w:t xml:space="preserve"> </w:t>
      </w:r>
      <w:r w:rsidRPr="006D2D12">
        <w:rPr>
          <w:rFonts w:ascii="Times New Roman" w:hAnsi="Times New Roman"/>
          <w:spacing w:val="2"/>
          <w:sz w:val="28"/>
          <w:szCs w:val="28"/>
        </w:rPr>
        <w:t>их числе Государственная корпорация по</w:t>
      </w:r>
      <w:r>
        <w:rPr>
          <w:rFonts w:ascii="Times New Roman" w:hAnsi="Times New Roman"/>
          <w:spacing w:val="2"/>
          <w:sz w:val="28"/>
          <w:szCs w:val="28"/>
        </w:rPr>
        <w:t xml:space="preserve"> </w:t>
      </w:r>
      <w:r w:rsidRPr="006D2D12">
        <w:rPr>
          <w:rFonts w:ascii="Times New Roman" w:hAnsi="Times New Roman"/>
          <w:spacing w:val="2"/>
          <w:sz w:val="28"/>
          <w:szCs w:val="28"/>
        </w:rPr>
        <w:t>атомной энергии «</w:t>
      </w:r>
      <w:proofErr w:type="spellStart"/>
      <w:r w:rsidRPr="006D2D12">
        <w:rPr>
          <w:rFonts w:ascii="Times New Roman" w:hAnsi="Times New Roman"/>
          <w:spacing w:val="2"/>
          <w:sz w:val="28"/>
          <w:szCs w:val="28"/>
        </w:rPr>
        <w:t>Росатом</w:t>
      </w:r>
      <w:proofErr w:type="spellEnd"/>
      <w:r w:rsidRPr="006D2D12">
        <w:rPr>
          <w:rFonts w:ascii="Times New Roman" w:hAnsi="Times New Roman"/>
          <w:spacing w:val="2"/>
          <w:sz w:val="28"/>
          <w:szCs w:val="28"/>
        </w:rPr>
        <w:t>», Государственная корпорация по</w:t>
      </w:r>
      <w:r>
        <w:rPr>
          <w:rFonts w:ascii="Times New Roman" w:hAnsi="Times New Roman"/>
          <w:spacing w:val="2"/>
          <w:sz w:val="28"/>
          <w:szCs w:val="28"/>
        </w:rPr>
        <w:t xml:space="preserve"> </w:t>
      </w:r>
      <w:r w:rsidRPr="006D2D12">
        <w:rPr>
          <w:rFonts w:ascii="Times New Roman" w:hAnsi="Times New Roman"/>
          <w:spacing w:val="2"/>
          <w:sz w:val="28"/>
          <w:szCs w:val="28"/>
        </w:rPr>
        <w:t>содействию разработке, производству и</w:t>
      </w:r>
      <w:r>
        <w:rPr>
          <w:rFonts w:ascii="Times New Roman" w:hAnsi="Times New Roman"/>
          <w:spacing w:val="2"/>
          <w:sz w:val="28"/>
          <w:szCs w:val="28"/>
        </w:rPr>
        <w:t xml:space="preserve"> </w:t>
      </w:r>
      <w:r w:rsidRPr="006D2D12">
        <w:rPr>
          <w:rFonts w:ascii="Times New Roman" w:hAnsi="Times New Roman"/>
          <w:spacing w:val="2"/>
          <w:sz w:val="28"/>
          <w:szCs w:val="28"/>
        </w:rPr>
        <w:t>экспорту высокотехнологичной промышленной продукции «</w:t>
      </w:r>
      <w:proofErr w:type="spellStart"/>
      <w:r w:rsidRPr="006D2D12">
        <w:rPr>
          <w:rFonts w:ascii="Times New Roman" w:hAnsi="Times New Roman"/>
          <w:spacing w:val="2"/>
          <w:sz w:val="28"/>
          <w:szCs w:val="28"/>
        </w:rPr>
        <w:t>Ростех</w:t>
      </w:r>
      <w:proofErr w:type="spellEnd"/>
      <w:r w:rsidRPr="006D2D12">
        <w:rPr>
          <w:rFonts w:ascii="Times New Roman" w:hAnsi="Times New Roman"/>
          <w:spacing w:val="2"/>
          <w:sz w:val="28"/>
          <w:szCs w:val="28"/>
        </w:rPr>
        <w:t>», Агентство по</w:t>
      </w:r>
      <w:r>
        <w:rPr>
          <w:rFonts w:ascii="Times New Roman" w:hAnsi="Times New Roman"/>
          <w:spacing w:val="2"/>
          <w:sz w:val="28"/>
          <w:szCs w:val="28"/>
        </w:rPr>
        <w:t xml:space="preserve"> </w:t>
      </w:r>
      <w:r w:rsidRPr="006D2D12">
        <w:rPr>
          <w:rFonts w:ascii="Times New Roman" w:hAnsi="Times New Roman"/>
          <w:spacing w:val="2"/>
          <w:sz w:val="28"/>
          <w:szCs w:val="28"/>
        </w:rPr>
        <w:t xml:space="preserve">страхованию вкладов, Государственная корпорация – Фонд содействия реформированию жилищно-коммунального хозяйства, </w:t>
      </w:r>
      <w:r w:rsidRPr="00A342C6">
        <w:rPr>
          <w:rFonts w:ascii="Times New Roman" w:hAnsi="Times New Roman"/>
          <w:spacing w:val="2"/>
          <w:sz w:val="28"/>
          <w:szCs w:val="28"/>
        </w:rPr>
        <w:t>ГК «Банк развития и внешнеэкономической деятельности (Внешэкономбанк)»,</w:t>
      </w:r>
      <w:r>
        <w:rPr>
          <w:rFonts w:ascii="Times New Roman" w:hAnsi="Times New Roman"/>
          <w:b/>
          <w:spacing w:val="2"/>
          <w:sz w:val="28"/>
          <w:szCs w:val="28"/>
        </w:rPr>
        <w:t xml:space="preserve"> </w:t>
      </w:r>
      <w:r w:rsidRPr="006D2D12">
        <w:rPr>
          <w:rFonts w:ascii="Times New Roman" w:hAnsi="Times New Roman"/>
          <w:spacing w:val="2"/>
          <w:sz w:val="28"/>
          <w:szCs w:val="28"/>
        </w:rPr>
        <w:t>Государственная корпорация по</w:t>
      </w:r>
      <w:r>
        <w:rPr>
          <w:rFonts w:ascii="Times New Roman" w:hAnsi="Times New Roman"/>
          <w:spacing w:val="2"/>
          <w:sz w:val="28"/>
          <w:szCs w:val="28"/>
        </w:rPr>
        <w:t xml:space="preserve"> </w:t>
      </w:r>
      <w:r w:rsidRPr="006D2D12">
        <w:rPr>
          <w:rFonts w:ascii="Times New Roman" w:hAnsi="Times New Roman"/>
          <w:spacing w:val="2"/>
          <w:sz w:val="28"/>
          <w:szCs w:val="28"/>
        </w:rPr>
        <w:t>космической деятельности «</w:t>
      </w:r>
      <w:proofErr w:type="spellStart"/>
      <w:r w:rsidRPr="006D2D12">
        <w:rPr>
          <w:rFonts w:ascii="Times New Roman" w:hAnsi="Times New Roman"/>
          <w:spacing w:val="2"/>
          <w:sz w:val="28"/>
          <w:szCs w:val="28"/>
        </w:rPr>
        <w:t>Роскосмос</w:t>
      </w:r>
      <w:proofErr w:type="spellEnd"/>
      <w:r w:rsidRPr="006D2D12">
        <w:rPr>
          <w:rFonts w:ascii="Times New Roman" w:hAnsi="Times New Roman"/>
          <w:spacing w:val="2"/>
          <w:sz w:val="28"/>
          <w:szCs w:val="28"/>
        </w:rPr>
        <w:t>», Государственная компания «Российские автомобильные дороги».</w:t>
      </w:r>
    </w:p>
  </w:footnote>
  <w:footnote w:id="11">
    <w:p w:rsidR="00AB2470" w:rsidRDefault="00AB2470" w:rsidP="00AB2470">
      <w:pPr>
        <w:pStyle w:val="a3"/>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Критику конструкции народного предприятия как разновидности акционерного общества </w:t>
      </w:r>
      <w:r>
        <w:rPr>
          <w:rFonts w:ascii="Times New Roman" w:hAnsi="Times New Roman"/>
          <w:sz w:val="28"/>
          <w:szCs w:val="28"/>
        </w:rPr>
        <w:t xml:space="preserve">можно обнаружить </w:t>
      </w:r>
      <w:r w:rsidRPr="006D2D12">
        <w:rPr>
          <w:rFonts w:ascii="Times New Roman" w:hAnsi="Times New Roman"/>
          <w:sz w:val="28"/>
          <w:szCs w:val="28"/>
        </w:rPr>
        <w:t>у подавляющего большинства специалистов</w:t>
      </w:r>
      <w:r>
        <w:rPr>
          <w:rFonts w:ascii="Times New Roman" w:hAnsi="Times New Roman"/>
          <w:sz w:val="28"/>
          <w:szCs w:val="28"/>
        </w:rPr>
        <w:t xml:space="preserve"> (с</w:t>
      </w:r>
      <w:r w:rsidRPr="006D2D12">
        <w:rPr>
          <w:rFonts w:ascii="Times New Roman" w:hAnsi="Times New Roman"/>
          <w:sz w:val="28"/>
          <w:szCs w:val="28"/>
        </w:rPr>
        <w:t>м.</w:t>
      </w:r>
      <w:r>
        <w:rPr>
          <w:rFonts w:ascii="Times New Roman" w:hAnsi="Times New Roman"/>
          <w:sz w:val="28"/>
          <w:szCs w:val="28"/>
        </w:rPr>
        <w:t>,</w:t>
      </w:r>
      <w:r w:rsidRPr="006D2D12">
        <w:rPr>
          <w:rFonts w:ascii="Times New Roman" w:hAnsi="Times New Roman"/>
          <w:sz w:val="28"/>
          <w:szCs w:val="28"/>
        </w:rPr>
        <w:t xml:space="preserve"> напр</w:t>
      </w:r>
      <w:r>
        <w:rPr>
          <w:rFonts w:ascii="Times New Roman" w:hAnsi="Times New Roman"/>
          <w:sz w:val="28"/>
          <w:szCs w:val="28"/>
        </w:rPr>
        <w:t>имер:</w:t>
      </w:r>
      <w:r w:rsidRPr="006D2D12">
        <w:rPr>
          <w:rFonts w:ascii="Times New Roman" w:hAnsi="Times New Roman"/>
          <w:sz w:val="28"/>
          <w:szCs w:val="28"/>
        </w:rPr>
        <w:t xml:space="preserve"> </w:t>
      </w:r>
      <w:r>
        <w:rPr>
          <w:rFonts w:ascii="Times New Roman" w:hAnsi="Times New Roman"/>
          <w:sz w:val="28"/>
          <w:szCs w:val="28"/>
        </w:rPr>
        <w:t>[9, с</w:t>
      </w:r>
      <w:r w:rsidRPr="006D2D12">
        <w:rPr>
          <w:rFonts w:ascii="Times New Roman" w:hAnsi="Times New Roman"/>
          <w:sz w:val="28"/>
          <w:szCs w:val="28"/>
        </w:rPr>
        <w:t>.</w:t>
      </w:r>
      <w:r>
        <w:rPr>
          <w:rFonts w:ascii="Times New Roman" w:hAnsi="Times New Roman"/>
          <w:sz w:val="28"/>
          <w:szCs w:val="28"/>
        </w:rPr>
        <w:t> </w:t>
      </w:r>
      <w:r w:rsidRPr="006D2D12">
        <w:rPr>
          <w:rFonts w:ascii="Times New Roman" w:hAnsi="Times New Roman"/>
          <w:sz w:val="28"/>
          <w:szCs w:val="28"/>
        </w:rPr>
        <w:t>45, 131</w:t>
      </w:r>
      <w:r>
        <w:rPr>
          <w:rFonts w:ascii="Times New Roman" w:hAnsi="Times New Roman"/>
          <w:sz w:val="28"/>
          <w:szCs w:val="28"/>
        </w:rPr>
        <w:t>; 10, с</w:t>
      </w:r>
      <w:r w:rsidRPr="006D2D12">
        <w:rPr>
          <w:rFonts w:ascii="Times New Roman" w:hAnsi="Times New Roman"/>
          <w:sz w:val="28"/>
          <w:szCs w:val="28"/>
        </w:rPr>
        <w:t>.</w:t>
      </w:r>
      <w:r>
        <w:rPr>
          <w:rFonts w:ascii="Times New Roman" w:hAnsi="Times New Roman"/>
          <w:sz w:val="28"/>
          <w:szCs w:val="28"/>
        </w:rPr>
        <w:t> </w:t>
      </w:r>
      <w:r w:rsidRPr="006D2D12">
        <w:rPr>
          <w:rFonts w:ascii="Times New Roman" w:hAnsi="Times New Roman"/>
          <w:sz w:val="28"/>
          <w:szCs w:val="28"/>
        </w:rPr>
        <w:t>266-271</w:t>
      </w:r>
      <w:r>
        <w:rPr>
          <w:rFonts w:ascii="Times New Roman" w:hAnsi="Times New Roman"/>
          <w:sz w:val="28"/>
          <w:szCs w:val="28"/>
        </w:rPr>
        <w:t>])</w:t>
      </w:r>
      <w:r w:rsidRPr="006D2D12">
        <w:rPr>
          <w:rFonts w:ascii="Times New Roman" w:hAnsi="Times New Roman"/>
          <w:sz w:val="28"/>
          <w:szCs w:val="28"/>
        </w:rPr>
        <w:t>.</w:t>
      </w:r>
    </w:p>
  </w:footnote>
  <w:footnote w:id="12">
    <w:p w:rsidR="00AB2470" w:rsidRDefault="00AB2470" w:rsidP="00AB2470">
      <w:pPr>
        <w:autoSpaceDE w:val="0"/>
        <w:autoSpaceDN w:val="0"/>
        <w:adjustRightInd w:val="0"/>
        <w:spacing w:after="0" w:line="240" w:lineRule="auto"/>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rPr>
        <w:t>В числе прочих организаций, не отраженных самостоятельной строкой в ЕГРЮЛ, в частности, находятся хозяйственные партнерства, созданные в соответствии с Федеральным законом от 03</w:t>
      </w:r>
      <w:r>
        <w:rPr>
          <w:rFonts w:ascii="Times New Roman" w:hAnsi="Times New Roman"/>
          <w:sz w:val="28"/>
          <w:szCs w:val="28"/>
        </w:rPr>
        <w:t>.12.</w:t>
      </w:r>
      <w:r w:rsidRPr="006D2D12">
        <w:rPr>
          <w:rFonts w:ascii="Times New Roman" w:hAnsi="Times New Roman"/>
          <w:sz w:val="28"/>
          <w:szCs w:val="28"/>
        </w:rPr>
        <w:t xml:space="preserve">2011 </w:t>
      </w:r>
      <w:r>
        <w:rPr>
          <w:rFonts w:ascii="Times New Roman" w:hAnsi="Times New Roman"/>
          <w:sz w:val="28"/>
          <w:szCs w:val="28"/>
        </w:rPr>
        <w:t>№ </w:t>
      </w:r>
      <w:r w:rsidRPr="006D2D12">
        <w:rPr>
          <w:rFonts w:ascii="Times New Roman" w:hAnsi="Times New Roman"/>
          <w:sz w:val="28"/>
          <w:szCs w:val="28"/>
        </w:rPr>
        <w:t>380-ФЗ «О хозяйственных партнерствах»</w:t>
      </w:r>
      <w:r>
        <w:rPr>
          <w:rFonts w:ascii="Times New Roman" w:hAnsi="Times New Roman"/>
          <w:sz w:val="28"/>
          <w:szCs w:val="28"/>
        </w:rPr>
        <w:t xml:space="preserve"> (далее – Закон о</w:t>
      </w:r>
      <w:r w:rsidRPr="006D2D12">
        <w:rPr>
          <w:rFonts w:ascii="Times New Roman" w:hAnsi="Times New Roman"/>
          <w:sz w:val="28"/>
          <w:szCs w:val="28"/>
        </w:rPr>
        <w:t xml:space="preserve"> хозяйственных партнерствах</w:t>
      </w:r>
      <w:r>
        <w:rPr>
          <w:rFonts w:ascii="Times New Roman" w:hAnsi="Times New Roman"/>
          <w:sz w:val="28"/>
          <w:szCs w:val="28"/>
        </w:rPr>
        <w:t>).</w:t>
      </w:r>
    </w:p>
  </w:footnote>
  <w:footnote w:id="13">
    <w:p w:rsidR="00AB2470" w:rsidRDefault="00AB2470" w:rsidP="00AB2470">
      <w:pPr>
        <w:pStyle w:val="snoska"/>
        <w:suppressAutoHyphens/>
        <w:ind w:left="170" w:hanging="170"/>
      </w:pPr>
      <w:r w:rsidRPr="00BD7CDB">
        <w:rPr>
          <w:rFonts w:ascii="Times New Roman" w:hAnsi="Times New Roman" w:cs="Times New Roman"/>
          <w:sz w:val="28"/>
          <w:szCs w:val="28"/>
          <w:vertAlign w:val="superscript"/>
        </w:rPr>
        <w:footnoteRef/>
      </w:r>
      <w:r w:rsidRPr="00BD7CDB">
        <w:rPr>
          <w:rFonts w:ascii="Times New Roman" w:hAnsi="Times New Roman" w:cs="Times New Roman"/>
          <w:sz w:val="28"/>
          <w:szCs w:val="28"/>
        </w:rPr>
        <w:t xml:space="preserve"> </w:t>
      </w:r>
      <w:r w:rsidRPr="00BD7CDB">
        <w:rPr>
          <w:rFonts w:ascii="Times New Roman" w:hAnsi="Times New Roman" w:cs="Times New Roman"/>
          <w:sz w:val="28"/>
          <w:szCs w:val="28"/>
          <w:lang w:val="en-US"/>
        </w:rPr>
        <w:t>w</w:t>
      </w:r>
      <w:r w:rsidRPr="006D2D12">
        <w:rPr>
          <w:rFonts w:ascii="Times New Roman" w:hAnsi="Times New Roman" w:cs="Times New Roman"/>
          <w:sz w:val="28"/>
          <w:szCs w:val="28"/>
          <w:lang w:val="en-US"/>
        </w:rPr>
        <w:t>ww</w:t>
      </w:r>
      <w:r w:rsidRPr="006D2D12">
        <w:rPr>
          <w:rFonts w:ascii="Times New Roman" w:hAnsi="Times New Roman" w:cs="Times New Roman"/>
          <w:sz w:val="28"/>
          <w:szCs w:val="28"/>
        </w:rPr>
        <w:t>.</w:t>
      </w:r>
      <w:proofErr w:type="spellStart"/>
      <w:r w:rsidRPr="006D2D12">
        <w:rPr>
          <w:rFonts w:ascii="Times New Roman" w:hAnsi="Times New Roman" w:cs="Times New Roman"/>
          <w:sz w:val="28"/>
          <w:szCs w:val="28"/>
          <w:lang w:val="en-US"/>
        </w:rPr>
        <w:t>nalog</w:t>
      </w:r>
      <w:proofErr w:type="spellEnd"/>
      <w:r w:rsidRPr="006D2D12">
        <w:rPr>
          <w:rFonts w:ascii="Times New Roman" w:hAnsi="Times New Roman" w:cs="Times New Roman"/>
          <w:sz w:val="28"/>
          <w:szCs w:val="28"/>
        </w:rPr>
        <w:t>.</w:t>
      </w:r>
      <w:proofErr w:type="spellStart"/>
      <w:r w:rsidRPr="006D2D12">
        <w:rPr>
          <w:rFonts w:ascii="Times New Roman" w:hAnsi="Times New Roman" w:cs="Times New Roman"/>
          <w:sz w:val="28"/>
          <w:szCs w:val="28"/>
          <w:lang w:val="en-US"/>
        </w:rPr>
        <w:t>ru</w:t>
      </w:r>
      <w:proofErr w:type="spellEnd"/>
    </w:p>
  </w:footnote>
  <w:footnote w:id="14">
    <w:p w:rsidR="00AB2470" w:rsidRDefault="00AB2470" w:rsidP="00AB2470">
      <w:pPr>
        <w:pStyle w:val="a3"/>
      </w:pPr>
      <w:r w:rsidRPr="006D2D12">
        <w:rPr>
          <w:rStyle w:val="a5"/>
          <w:sz w:val="28"/>
          <w:szCs w:val="28"/>
        </w:rPr>
        <w:footnoteRef/>
      </w:r>
      <w:r w:rsidRPr="006D2D12">
        <w:rPr>
          <w:sz w:val="28"/>
          <w:szCs w:val="28"/>
        </w:rPr>
        <w:t xml:space="preserve"> </w:t>
      </w:r>
      <w:r w:rsidRPr="00235DCE">
        <w:rPr>
          <w:rFonts w:ascii="Times New Roman" w:hAnsi="Times New Roman"/>
          <w:sz w:val="28"/>
          <w:szCs w:val="28"/>
        </w:rPr>
        <w:t>С</w:t>
      </w:r>
      <w:r w:rsidRPr="006D2D12">
        <w:rPr>
          <w:rFonts w:ascii="Times New Roman" w:hAnsi="Times New Roman"/>
          <w:sz w:val="28"/>
          <w:szCs w:val="28"/>
        </w:rPr>
        <w:t>м.: https://www.moex.com/ru/listing/securities.aspx</w:t>
      </w:r>
    </w:p>
  </w:footnote>
  <w:footnote w:id="15">
    <w:p w:rsidR="00AB2470" w:rsidRDefault="00AB2470" w:rsidP="00AB2470">
      <w:pPr>
        <w:pStyle w:val="a3"/>
        <w:jc w:val="both"/>
      </w:pPr>
      <w:r w:rsidRPr="006D2D12">
        <w:rPr>
          <w:rStyle w:val="a5"/>
          <w:sz w:val="28"/>
          <w:szCs w:val="28"/>
        </w:rPr>
        <w:footnoteRef/>
      </w:r>
      <w:r w:rsidRPr="006D2D12">
        <w:rPr>
          <w:sz w:val="28"/>
          <w:szCs w:val="28"/>
        </w:rPr>
        <w:t xml:space="preserve"> </w:t>
      </w:r>
      <w:r w:rsidRPr="00E01499">
        <w:rPr>
          <w:rFonts w:ascii="Times New Roman" w:hAnsi="Times New Roman"/>
          <w:sz w:val="28"/>
          <w:szCs w:val="28"/>
        </w:rPr>
        <w:t>Н</w:t>
      </w:r>
      <w:r w:rsidRPr="006D2D12">
        <w:rPr>
          <w:rFonts w:ascii="Times New Roman" w:hAnsi="Times New Roman"/>
          <w:sz w:val="28"/>
          <w:szCs w:val="28"/>
        </w:rPr>
        <w:t>апример, п.</w:t>
      </w:r>
      <w:r>
        <w:rPr>
          <w:rFonts w:ascii="Times New Roman" w:hAnsi="Times New Roman"/>
          <w:sz w:val="28"/>
          <w:szCs w:val="28"/>
        </w:rPr>
        <w:t> </w:t>
      </w:r>
      <w:r w:rsidRPr="006D2D12">
        <w:rPr>
          <w:rFonts w:ascii="Times New Roman" w:hAnsi="Times New Roman"/>
          <w:sz w:val="28"/>
          <w:szCs w:val="28"/>
        </w:rPr>
        <w:t xml:space="preserve">9 </w:t>
      </w:r>
      <w:r w:rsidRPr="00CA2E09">
        <w:rPr>
          <w:rFonts w:ascii="Times New Roman" w:hAnsi="Times New Roman"/>
          <w:sz w:val="28"/>
          <w:szCs w:val="28"/>
        </w:rPr>
        <w:t>ст.</w:t>
      </w:r>
      <w:r>
        <w:rPr>
          <w:rFonts w:ascii="Times New Roman" w:hAnsi="Times New Roman"/>
          <w:sz w:val="28"/>
          <w:szCs w:val="28"/>
        </w:rPr>
        <w:t> 67</w:t>
      </w:r>
      <w:r>
        <w:rPr>
          <w:rFonts w:ascii="Times New Roman" w:hAnsi="Times New Roman"/>
          <w:position w:val="6"/>
        </w:rPr>
        <w:t>2</w:t>
      </w:r>
      <w:r w:rsidRPr="00CA2E09">
        <w:rPr>
          <w:rFonts w:ascii="Times New Roman" w:hAnsi="Times New Roman"/>
          <w:sz w:val="28"/>
          <w:szCs w:val="28"/>
        </w:rPr>
        <w:t xml:space="preserve"> </w:t>
      </w:r>
      <w:r w:rsidRPr="006D2D12">
        <w:rPr>
          <w:rFonts w:ascii="Times New Roman" w:hAnsi="Times New Roman"/>
          <w:sz w:val="28"/>
          <w:szCs w:val="28"/>
        </w:rPr>
        <w:t xml:space="preserve">ГК РФ предусматривает возможность заключения </w:t>
      </w:r>
      <w:proofErr w:type="spellStart"/>
      <w:r w:rsidRPr="006D2D12">
        <w:rPr>
          <w:rFonts w:ascii="Times New Roman" w:hAnsi="Times New Roman"/>
          <w:sz w:val="28"/>
          <w:szCs w:val="28"/>
        </w:rPr>
        <w:t>квазикорпоративного</w:t>
      </w:r>
      <w:proofErr w:type="spellEnd"/>
      <w:r w:rsidRPr="006D2D12">
        <w:rPr>
          <w:rFonts w:ascii="Times New Roman" w:hAnsi="Times New Roman"/>
          <w:sz w:val="28"/>
          <w:szCs w:val="28"/>
        </w:rPr>
        <w:t xml:space="preserve"> договора с участием кредиторов, инвесторов или иных третьих лиц, имеющих законный интерес.</w:t>
      </w:r>
    </w:p>
  </w:footnote>
  <w:footnote w:id="16">
    <w:p w:rsidR="00AB2470" w:rsidRPr="006D2D12" w:rsidRDefault="00AB2470" w:rsidP="00AB2470">
      <w:pPr>
        <w:autoSpaceDE w:val="0"/>
        <w:autoSpaceDN w:val="0"/>
        <w:adjustRightInd w:val="0"/>
        <w:spacing w:after="0" w:line="240" w:lineRule="auto"/>
        <w:jc w:val="both"/>
        <w:rPr>
          <w:rFonts w:ascii="Times New Roman" w:hAnsi="Times New Roman"/>
          <w:sz w:val="28"/>
          <w:szCs w:val="28"/>
        </w:rPr>
      </w:pPr>
      <w:r w:rsidRPr="006D2D12">
        <w:rPr>
          <w:rStyle w:val="a5"/>
          <w:rFonts w:ascii="Times New Roman" w:hAnsi="Times New Roman"/>
          <w:sz w:val="28"/>
          <w:szCs w:val="28"/>
        </w:rPr>
        <w:footnoteRef/>
      </w:r>
      <w:r w:rsidRPr="006D2D12">
        <w:rPr>
          <w:rFonts w:ascii="Times New Roman" w:hAnsi="Times New Roman"/>
          <w:sz w:val="28"/>
          <w:szCs w:val="28"/>
        </w:rPr>
        <w:t xml:space="preserve"> Так, </w:t>
      </w:r>
      <w:r>
        <w:rPr>
          <w:rFonts w:ascii="Times New Roman" w:hAnsi="Times New Roman"/>
          <w:sz w:val="28"/>
          <w:szCs w:val="28"/>
        </w:rPr>
        <w:t xml:space="preserve">в </w:t>
      </w:r>
      <w:r w:rsidRPr="006D2D12">
        <w:rPr>
          <w:rFonts w:ascii="Times New Roman" w:hAnsi="Times New Roman"/>
          <w:sz w:val="28"/>
          <w:szCs w:val="28"/>
        </w:rPr>
        <w:t>Федеральн</w:t>
      </w:r>
      <w:r>
        <w:rPr>
          <w:rFonts w:ascii="Times New Roman" w:hAnsi="Times New Roman"/>
          <w:sz w:val="28"/>
          <w:szCs w:val="28"/>
        </w:rPr>
        <w:t>ом</w:t>
      </w:r>
      <w:r w:rsidRPr="006D2D12">
        <w:rPr>
          <w:rFonts w:ascii="Times New Roman" w:hAnsi="Times New Roman"/>
          <w:sz w:val="28"/>
          <w:szCs w:val="28"/>
        </w:rPr>
        <w:t xml:space="preserve"> закон</w:t>
      </w:r>
      <w:r>
        <w:rPr>
          <w:rFonts w:ascii="Times New Roman" w:hAnsi="Times New Roman"/>
          <w:sz w:val="28"/>
          <w:szCs w:val="28"/>
        </w:rPr>
        <w:t>е</w:t>
      </w:r>
      <w:r w:rsidRPr="006D2D12">
        <w:rPr>
          <w:rFonts w:ascii="Times New Roman" w:hAnsi="Times New Roman"/>
          <w:sz w:val="28"/>
          <w:szCs w:val="28"/>
        </w:rPr>
        <w:t xml:space="preserve"> от </w:t>
      </w:r>
      <w:r>
        <w:rPr>
          <w:rFonts w:ascii="Times New Roman" w:hAnsi="Times New Roman"/>
          <w:sz w:val="28"/>
          <w:szCs w:val="28"/>
        </w:rPr>
        <w:t>0</w:t>
      </w:r>
      <w:r w:rsidRPr="006D2D12">
        <w:rPr>
          <w:rFonts w:ascii="Times New Roman" w:hAnsi="Times New Roman"/>
          <w:sz w:val="28"/>
          <w:szCs w:val="28"/>
        </w:rPr>
        <w:t>3</w:t>
      </w:r>
      <w:r>
        <w:rPr>
          <w:rFonts w:ascii="Times New Roman" w:hAnsi="Times New Roman"/>
          <w:sz w:val="28"/>
          <w:szCs w:val="28"/>
        </w:rPr>
        <w:t>.08.</w:t>
      </w:r>
      <w:r w:rsidRPr="006D2D12">
        <w:rPr>
          <w:rFonts w:ascii="Times New Roman" w:hAnsi="Times New Roman"/>
          <w:sz w:val="28"/>
          <w:szCs w:val="28"/>
        </w:rPr>
        <w:t xml:space="preserve">2018 </w:t>
      </w:r>
      <w:r>
        <w:rPr>
          <w:rFonts w:ascii="Times New Roman" w:hAnsi="Times New Roman"/>
          <w:sz w:val="28"/>
          <w:szCs w:val="28"/>
        </w:rPr>
        <w:t>№ </w:t>
      </w:r>
      <w:r w:rsidRPr="006D2D12">
        <w:rPr>
          <w:rFonts w:ascii="Times New Roman" w:hAnsi="Times New Roman"/>
          <w:sz w:val="28"/>
          <w:szCs w:val="28"/>
        </w:rPr>
        <w:t xml:space="preserve">315-ФЗ </w:t>
      </w:r>
      <w:r>
        <w:rPr>
          <w:rFonts w:ascii="Times New Roman" w:hAnsi="Times New Roman"/>
          <w:sz w:val="28"/>
          <w:szCs w:val="28"/>
        </w:rPr>
        <w:t>«</w:t>
      </w:r>
      <w:r w:rsidRPr="006D2D12">
        <w:rPr>
          <w:rFonts w:ascii="Times New Roman" w:hAnsi="Times New Roman"/>
          <w:sz w:val="28"/>
          <w:szCs w:val="28"/>
        </w:rPr>
        <w: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w:t>
      </w:r>
      <w:r>
        <w:rPr>
          <w:rFonts w:ascii="Times New Roman" w:hAnsi="Times New Roman"/>
          <w:sz w:val="28"/>
          <w:szCs w:val="28"/>
        </w:rPr>
        <w:t>»</w:t>
      </w:r>
      <w:r w:rsidRPr="006D2D12">
        <w:rPr>
          <w:rFonts w:ascii="Times New Roman" w:hAnsi="Times New Roman"/>
          <w:sz w:val="28"/>
          <w:szCs w:val="28"/>
        </w:rPr>
        <w:t xml:space="preserve"> сдела</w:t>
      </w:r>
      <w:r>
        <w:rPr>
          <w:rFonts w:ascii="Times New Roman" w:hAnsi="Times New Roman"/>
          <w:sz w:val="28"/>
          <w:szCs w:val="28"/>
        </w:rPr>
        <w:t>на</w:t>
      </w:r>
      <w:r w:rsidRPr="006D2D12">
        <w:rPr>
          <w:rFonts w:ascii="Times New Roman" w:hAnsi="Times New Roman"/>
          <w:sz w:val="28"/>
          <w:szCs w:val="28"/>
        </w:rPr>
        <w:t xml:space="preserve"> перв</w:t>
      </w:r>
      <w:r>
        <w:rPr>
          <w:rFonts w:ascii="Times New Roman" w:hAnsi="Times New Roman"/>
          <w:sz w:val="28"/>
          <w:szCs w:val="28"/>
        </w:rPr>
        <w:t>ая</w:t>
      </w:r>
      <w:r w:rsidRPr="006D2D12">
        <w:rPr>
          <w:rFonts w:ascii="Times New Roman" w:hAnsi="Times New Roman"/>
          <w:sz w:val="28"/>
          <w:szCs w:val="28"/>
        </w:rPr>
        <w:t xml:space="preserve"> попытк</w:t>
      </w:r>
      <w:r>
        <w:rPr>
          <w:rFonts w:ascii="Times New Roman" w:hAnsi="Times New Roman"/>
          <w:sz w:val="28"/>
          <w:szCs w:val="28"/>
        </w:rPr>
        <w:t>а</w:t>
      </w:r>
      <w:r w:rsidRPr="006D2D12">
        <w:rPr>
          <w:rFonts w:ascii="Times New Roman" w:hAnsi="Times New Roman"/>
          <w:sz w:val="28"/>
          <w:szCs w:val="28"/>
        </w:rPr>
        <w:t xml:space="preserve"> учета интересов работников акционерного общества</w:t>
      </w:r>
      <w:r>
        <w:rPr>
          <w:rFonts w:ascii="Times New Roman" w:hAnsi="Times New Roman"/>
          <w:sz w:val="28"/>
          <w:szCs w:val="28"/>
        </w:rPr>
        <w:t xml:space="preserve"> –</w:t>
      </w:r>
      <w:r w:rsidRPr="006D2D12">
        <w:rPr>
          <w:rFonts w:ascii="Times New Roman" w:hAnsi="Times New Roman"/>
          <w:sz w:val="28"/>
          <w:szCs w:val="28"/>
        </w:rPr>
        <w:t xml:space="preserve"> предусмотре</w:t>
      </w:r>
      <w:r>
        <w:rPr>
          <w:rFonts w:ascii="Times New Roman" w:hAnsi="Times New Roman"/>
          <w:sz w:val="28"/>
          <w:szCs w:val="28"/>
        </w:rPr>
        <w:t>на</w:t>
      </w:r>
      <w:r w:rsidRPr="006D2D12">
        <w:rPr>
          <w:rFonts w:ascii="Times New Roman" w:hAnsi="Times New Roman"/>
          <w:sz w:val="28"/>
          <w:szCs w:val="28"/>
        </w:rPr>
        <w:t xml:space="preserve"> возможность участия представителей работников в заседаниях коллегиального органа управления организации с правом совещательного голоса.</w:t>
      </w:r>
    </w:p>
    <w:p w:rsidR="00AB2470" w:rsidRDefault="00AB2470" w:rsidP="00AB2470">
      <w:pPr>
        <w:autoSpaceDE w:val="0"/>
        <w:autoSpaceDN w:val="0"/>
        <w:adjustRightInd w:val="0"/>
        <w:spacing w:after="0" w:line="240" w:lineRule="auto"/>
        <w:jc w:val="both"/>
      </w:pPr>
    </w:p>
  </w:footnote>
  <w:footnote w:id="17">
    <w:p w:rsidR="00AB2470" w:rsidRDefault="00AB2470" w:rsidP="00AB2470">
      <w:pPr>
        <w:pStyle w:val="a3"/>
        <w:jc w:val="both"/>
      </w:pPr>
      <w:r w:rsidRPr="006D2D12">
        <w:rPr>
          <w:rStyle w:val="a5"/>
          <w:sz w:val="28"/>
          <w:szCs w:val="28"/>
        </w:rPr>
        <w:footnoteRef/>
      </w:r>
      <w:r w:rsidRPr="006D2D12">
        <w:rPr>
          <w:sz w:val="28"/>
          <w:szCs w:val="28"/>
        </w:rPr>
        <w:t xml:space="preserve"> </w:t>
      </w:r>
      <w:r w:rsidRPr="006D2D12">
        <w:rPr>
          <w:rFonts w:ascii="Times New Roman" w:hAnsi="Times New Roman"/>
          <w:sz w:val="28"/>
          <w:szCs w:val="28"/>
        </w:rPr>
        <w:t>Об участии государства в корпоративных отношениях см.</w:t>
      </w:r>
      <w:r>
        <w:rPr>
          <w:rFonts w:ascii="Times New Roman" w:hAnsi="Times New Roman"/>
          <w:sz w:val="28"/>
          <w:szCs w:val="28"/>
        </w:rPr>
        <w:t>:</w:t>
      </w:r>
      <w:r w:rsidRPr="006D2D12">
        <w:rPr>
          <w:rFonts w:ascii="Times New Roman" w:hAnsi="Times New Roman"/>
          <w:sz w:val="28"/>
          <w:szCs w:val="28"/>
        </w:rPr>
        <w:t xml:space="preserve"> </w:t>
      </w:r>
      <w:r>
        <w:rPr>
          <w:rFonts w:ascii="Times New Roman" w:hAnsi="Times New Roman"/>
          <w:sz w:val="28"/>
          <w:szCs w:val="28"/>
        </w:rPr>
        <w:t>[11]</w:t>
      </w:r>
      <w:r w:rsidRPr="006D2D12">
        <w:rPr>
          <w:rFonts w:ascii="Times New Roman" w:hAnsi="Times New Roman"/>
          <w:sz w:val="28"/>
          <w:szCs w:val="28"/>
        </w:rPr>
        <w:t>.</w:t>
      </w:r>
    </w:p>
  </w:footnote>
  <w:footnote w:id="18">
    <w:p w:rsidR="00AB2470" w:rsidRDefault="00AB2470" w:rsidP="00AB2470">
      <w:pPr>
        <w:pStyle w:val="a3"/>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Об особенностях управления компаниями с государственным участием см.</w:t>
      </w:r>
      <w:r>
        <w:rPr>
          <w:rFonts w:ascii="Times New Roman" w:hAnsi="Times New Roman"/>
          <w:sz w:val="28"/>
          <w:szCs w:val="28"/>
        </w:rPr>
        <w:t>: [12].</w:t>
      </w:r>
    </w:p>
  </w:footnote>
  <w:footnote w:id="19">
    <w:p w:rsidR="00AB2470" w:rsidRPr="006D2D12" w:rsidRDefault="00AB2470" w:rsidP="00AB2470">
      <w:pPr>
        <w:pStyle w:val="10"/>
        <w:spacing w:after="240"/>
        <w:jc w:val="both"/>
        <w:rPr>
          <w:rFonts w:ascii="Times New Roman" w:hAnsi="Times New Roman"/>
          <w:sz w:val="28"/>
          <w:szCs w:val="28"/>
        </w:rPr>
      </w:pPr>
      <w:r w:rsidRPr="006D2D12">
        <w:rPr>
          <w:rStyle w:val="a5"/>
          <w:rFonts w:ascii="Times New Roman" w:hAnsi="Times New Roman"/>
          <w:sz w:val="28"/>
          <w:szCs w:val="28"/>
        </w:rPr>
        <w:footnoteRef/>
      </w:r>
      <w:r w:rsidRPr="006D2D12">
        <w:rPr>
          <w:rFonts w:ascii="Times New Roman" w:hAnsi="Times New Roman"/>
          <w:sz w:val="28"/>
          <w:szCs w:val="28"/>
        </w:rPr>
        <w:t xml:space="preserve"> Об основаниях и особенностях ответственности государства как акционера см.</w:t>
      </w:r>
      <w:r>
        <w:rPr>
          <w:rFonts w:ascii="Times New Roman" w:hAnsi="Times New Roman"/>
          <w:sz w:val="28"/>
          <w:szCs w:val="28"/>
        </w:rPr>
        <w:t>: [13].</w:t>
      </w:r>
      <w:r w:rsidRPr="006D2D12">
        <w:rPr>
          <w:rFonts w:ascii="Times New Roman" w:hAnsi="Times New Roman"/>
          <w:sz w:val="28"/>
          <w:szCs w:val="28"/>
        </w:rPr>
        <w:t xml:space="preserve"> </w:t>
      </w:r>
    </w:p>
    <w:p w:rsidR="00AB2470" w:rsidRDefault="00AB2470" w:rsidP="00AB2470">
      <w:pPr>
        <w:pStyle w:val="10"/>
        <w:spacing w:after="240"/>
        <w:jc w:val="both"/>
      </w:pPr>
    </w:p>
  </w:footnote>
  <w:footnote w:id="20">
    <w:p w:rsidR="00AB2470" w:rsidRPr="006D2D12" w:rsidRDefault="00AB2470" w:rsidP="00AB2470">
      <w:pPr>
        <w:pStyle w:val="snoska"/>
        <w:suppressAutoHyphens/>
        <w:spacing w:line="240" w:lineRule="auto"/>
        <w:ind w:left="170" w:hanging="170"/>
        <w:rPr>
          <w:rFonts w:ascii="Times New Roman" w:hAnsi="Times New Roman" w:cs="Times New Roman"/>
          <w:sz w:val="28"/>
          <w:szCs w:val="28"/>
        </w:rPr>
      </w:pPr>
      <w:r w:rsidRPr="006D2D12">
        <w:rPr>
          <w:rStyle w:val="a5"/>
          <w:sz w:val="28"/>
          <w:szCs w:val="28"/>
        </w:rPr>
        <w:footnoteRef/>
      </w:r>
      <w:r w:rsidRPr="006D2D12">
        <w:rPr>
          <w:sz w:val="28"/>
          <w:szCs w:val="28"/>
        </w:rPr>
        <w:t xml:space="preserve"> </w:t>
      </w:r>
      <w:r w:rsidRPr="00973774">
        <w:rPr>
          <w:rFonts w:ascii="Times New Roman" w:hAnsi="Times New Roman" w:cs="Times New Roman"/>
          <w:sz w:val="28"/>
          <w:szCs w:val="28"/>
        </w:rPr>
        <w:t>Согласно</w:t>
      </w:r>
      <w:r w:rsidRPr="00270F61">
        <w:rPr>
          <w:rFonts w:ascii="Times New Roman" w:hAnsi="Times New Roman" w:cs="Times New Roman"/>
          <w:sz w:val="28"/>
          <w:szCs w:val="28"/>
        </w:rPr>
        <w:t xml:space="preserve"> </w:t>
      </w:r>
      <w:r>
        <w:rPr>
          <w:rFonts w:ascii="Times New Roman" w:hAnsi="Times New Roman" w:cs="Times New Roman"/>
          <w:sz w:val="28"/>
          <w:szCs w:val="28"/>
        </w:rPr>
        <w:t>главе 3</w:t>
      </w:r>
      <w:r w:rsidRPr="00BA4B22">
        <w:rPr>
          <w:rFonts w:ascii="Times New Roman" w:hAnsi="Times New Roman" w:cs="Times New Roman"/>
          <w:sz w:val="28"/>
          <w:szCs w:val="28"/>
          <w:vertAlign w:val="superscript"/>
        </w:rPr>
        <w:t>1</w:t>
      </w:r>
      <w:r w:rsidRPr="006D2D12">
        <w:rPr>
          <w:rFonts w:ascii="Times New Roman" w:hAnsi="Times New Roman" w:cs="Times New Roman"/>
          <w:sz w:val="28"/>
          <w:szCs w:val="28"/>
        </w:rPr>
        <w:t xml:space="preserve"> «Специализированное общество» (введена в</w:t>
      </w:r>
      <w:r>
        <w:rPr>
          <w:rFonts w:ascii="Times New Roman" w:hAnsi="Times New Roman" w:cs="Times New Roman"/>
          <w:sz w:val="28"/>
          <w:szCs w:val="28"/>
        </w:rPr>
        <w:t xml:space="preserve"> </w:t>
      </w:r>
      <w:r w:rsidRPr="006D2D12">
        <w:rPr>
          <w:rFonts w:ascii="Times New Roman" w:hAnsi="Times New Roman" w:cs="Times New Roman"/>
          <w:sz w:val="28"/>
          <w:szCs w:val="28"/>
        </w:rPr>
        <w:t>разд</w:t>
      </w:r>
      <w:r>
        <w:rPr>
          <w:rFonts w:ascii="Times New Roman" w:hAnsi="Times New Roman" w:cs="Times New Roman"/>
          <w:sz w:val="28"/>
          <w:szCs w:val="28"/>
        </w:rPr>
        <w:t>ел</w:t>
      </w:r>
      <w:r w:rsidRPr="006D2D12">
        <w:rPr>
          <w:rFonts w:ascii="Times New Roman" w:hAnsi="Times New Roman" w:cs="Times New Roman"/>
          <w:sz w:val="28"/>
          <w:szCs w:val="28"/>
        </w:rPr>
        <w:t xml:space="preserve"> II Федерального </w:t>
      </w:r>
      <w:r>
        <w:rPr>
          <w:rFonts w:ascii="Times New Roman" w:hAnsi="Times New Roman" w:cs="Times New Roman"/>
          <w:sz w:val="28"/>
          <w:szCs w:val="28"/>
        </w:rPr>
        <w:t>з</w:t>
      </w:r>
      <w:r w:rsidRPr="006D2D12">
        <w:rPr>
          <w:rFonts w:ascii="Times New Roman" w:hAnsi="Times New Roman" w:cs="Times New Roman"/>
          <w:sz w:val="28"/>
          <w:szCs w:val="28"/>
        </w:rPr>
        <w:t>акона «О рынке ценных бумаг</w:t>
      </w:r>
      <w:r>
        <w:rPr>
          <w:rFonts w:ascii="Times New Roman" w:hAnsi="Times New Roman" w:cs="Times New Roman"/>
          <w:sz w:val="28"/>
          <w:szCs w:val="28"/>
        </w:rPr>
        <w:t>»</w:t>
      </w:r>
      <w:r w:rsidRPr="006D2D12">
        <w:rPr>
          <w:rFonts w:ascii="Times New Roman" w:hAnsi="Times New Roman" w:cs="Times New Roman"/>
          <w:sz w:val="28"/>
          <w:szCs w:val="28"/>
        </w:rPr>
        <w:t xml:space="preserve"> Федеральным законом от</w:t>
      </w:r>
      <w:r>
        <w:rPr>
          <w:rFonts w:ascii="Times New Roman" w:hAnsi="Times New Roman" w:cs="Times New Roman"/>
          <w:sz w:val="28"/>
          <w:szCs w:val="28"/>
        </w:rPr>
        <w:t xml:space="preserve"> </w:t>
      </w:r>
      <w:r w:rsidRPr="006D2D12">
        <w:rPr>
          <w:rFonts w:ascii="Times New Roman" w:hAnsi="Times New Roman" w:cs="Times New Roman"/>
          <w:sz w:val="28"/>
          <w:szCs w:val="28"/>
        </w:rPr>
        <w:t>21</w:t>
      </w:r>
      <w:r>
        <w:rPr>
          <w:rFonts w:ascii="Times New Roman" w:hAnsi="Times New Roman" w:cs="Times New Roman"/>
          <w:sz w:val="28"/>
          <w:szCs w:val="28"/>
        </w:rPr>
        <w:t>.12.</w:t>
      </w:r>
      <w:r w:rsidRPr="006D2D12">
        <w:rPr>
          <w:rFonts w:ascii="Times New Roman" w:hAnsi="Times New Roman" w:cs="Times New Roman"/>
          <w:sz w:val="28"/>
          <w:szCs w:val="28"/>
        </w:rPr>
        <w:t>2013 № 379-ФЗ) в форме акционерных обществ и</w:t>
      </w:r>
      <w:r>
        <w:rPr>
          <w:rFonts w:ascii="Times New Roman" w:hAnsi="Times New Roman" w:cs="Times New Roman"/>
          <w:sz w:val="28"/>
          <w:szCs w:val="28"/>
        </w:rPr>
        <w:t xml:space="preserve"> </w:t>
      </w:r>
      <w:r w:rsidRPr="006D2D12">
        <w:rPr>
          <w:rFonts w:ascii="Times New Roman" w:hAnsi="Times New Roman" w:cs="Times New Roman"/>
          <w:sz w:val="28"/>
          <w:szCs w:val="28"/>
        </w:rPr>
        <w:t>обществ с</w:t>
      </w:r>
      <w:r>
        <w:rPr>
          <w:rFonts w:ascii="Times New Roman" w:hAnsi="Times New Roman" w:cs="Times New Roman"/>
          <w:sz w:val="28"/>
          <w:szCs w:val="28"/>
        </w:rPr>
        <w:t xml:space="preserve"> </w:t>
      </w:r>
      <w:r w:rsidRPr="006D2D12">
        <w:rPr>
          <w:rFonts w:ascii="Times New Roman" w:hAnsi="Times New Roman" w:cs="Times New Roman"/>
          <w:sz w:val="28"/>
          <w:szCs w:val="28"/>
        </w:rPr>
        <w:t>ограниченной ответственностью в</w:t>
      </w:r>
      <w:r>
        <w:rPr>
          <w:rFonts w:ascii="Times New Roman" w:hAnsi="Times New Roman" w:cs="Times New Roman"/>
          <w:sz w:val="28"/>
          <w:szCs w:val="28"/>
        </w:rPr>
        <w:t xml:space="preserve"> </w:t>
      </w:r>
      <w:r w:rsidRPr="006D2D12">
        <w:rPr>
          <w:rFonts w:ascii="Times New Roman" w:hAnsi="Times New Roman" w:cs="Times New Roman"/>
          <w:sz w:val="28"/>
          <w:szCs w:val="28"/>
        </w:rPr>
        <w:t>соответствии с</w:t>
      </w:r>
      <w:r>
        <w:rPr>
          <w:rFonts w:ascii="Times New Roman" w:hAnsi="Times New Roman" w:cs="Times New Roman"/>
          <w:sz w:val="28"/>
          <w:szCs w:val="28"/>
        </w:rPr>
        <w:t xml:space="preserve"> Законом о </w:t>
      </w:r>
      <w:r w:rsidRPr="006D2D12">
        <w:rPr>
          <w:rFonts w:ascii="Times New Roman" w:hAnsi="Times New Roman" w:cs="Times New Roman"/>
          <w:sz w:val="28"/>
          <w:szCs w:val="28"/>
        </w:rPr>
        <w:t xml:space="preserve">рынке ценных бумаг могут быть созданы </w:t>
      </w:r>
      <w:r w:rsidRPr="006D2D12">
        <w:rPr>
          <w:rFonts w:ascii="Times New Roman" w:hAnsi="Times New Roman" w:cs="Times New Roman"/>
          <w:b/>
          <w:bCs/>
          <w:i/>
          <w:iCs/>
          <w:sz w:val="28"/>
          <w:szCs w:val="28"/>
        </w:rPr>
        <w:t xml:space="preserve">специализированное финансовое общество </w:t>
      </w:r>
      <w:r w:rsidRPr="006D2D12">
        <w:rPr>
          <w:rFonts w:ascii="Times New Roman" w:hAnsi="Times New Roman" w:cs="Times New Roman"/>
          <w:sz w:val="28"/>
          <w:szCs w:val="28"/>
        </w:rPr>
        <w:t>(СФО)</w:t>
      </w:r>
      <w:r w:rsidRPr="006D2D12">
        <w:rPr>
          <w:rFonts w:ascii="Times New Roman" w:hAnsi="Times New Roman" w:cs="Times New Roman"/>
          <w:i/>
          <w:iCs/>
          <w:sz w:val="28"/>
          <w:szCs w:val="28"/>
        </w:rPr>
        <w:t xml:space="preserve"> </w:t>
      </w:r>
      <w:r w:rsidRPr="006D2D12">
        <w:rPr>
          <w:rFonts w:ascii="Times New Roman" w:hAnsi="Times New Roman" w:cs="Times New Roman"/>
          <w:sz w:val="28"/>
          <w:szCs w:val="28"/>
        </w:rPr>
        <w:t>и</w:t>
      </w:r>
      <w:r>
        <w:rPr>
          <w:rFonts w:ascii="Times New Roman" w:hAnsi="Times New Roman" w:cs="Times New Roman"/>
          <w:sz w:val="28"/>
          <w:szCs w:val="28"/>
        </w:rPr>
        <w:t xml:space="preserve"> </w:t>
      </w:r>
      <w:r w:rsidRPr="006D2D12">
        <w:rPr>
          <w:rFonts w:ascii="Times New Roman" w:hAnsi="Times New Roman" w:cs="Times New Roman"/>
          <w:b/>
          <w:bCs/>
          <w:i/>
          <w:iCs/>
          <w:sz w:val="28"/>
          <w:szCs w:val="28"/>
        </w:rPr>
        <w:t xml:space="preserve">специализированное общество проектного финансирования </w:t>
      </w:r>
      <w:r w:rsidRPr="006D2D12">
        <w:rPr>
          <w:rFonts w:ascii="Times New Roman" w:hAnsi="Times New Roman" w:cs="Times New Roman"/>
          <w:sz w:val="28"/>
          <w:szCs w:val="28"/>
        </w:rPr>
        <w:t>(СОПФ).</w:t>
      </w:r>
    </w:p>
    <w:p w:rsidR="00AB2470" w:rsidRDefault="00AB2470" w:rsidP="00AB2470">
      <w:pPr>
        <w:pStyle w:val="snoska"/>
        <w:suppressAutoHyphens/>
        <w:spacing w:line="240" w:lineRule="auto"/>
        <w:ind w:left="170" w:hanging="170"/>
      </w:pPr>
    </w:p>
  </w:footnote>
  <w:footnote w:id="21">
    <w:p w:rsidR="00AB2470" w:rsidRDefault="00AB2470" w:rsidP="00AB2470">
      <w:pPr>
        <w:pStyle w:val="ab"/>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pPr>
      <w:r w:rsidRPr="006D2D12">
        <w:rPr>
          <w:rStyle w:val="a5"/>
          <w:rFonts w:ascii="Times New Roman" w:hAnsi="Times New Roman" w:cs="Times New Roman"/>
          <w:sz w:val="28"/>
          <w:szCs w:val="28"/>
        </w:rPr>
        <w:footnoteRef/>
      </w:r>
      <w:r w:rsidRPr="006D2D12">
        <w:rPr>
          <w:rFonts w:ascii="Times New Roman" w:hAnsi="Times New Roman" w:cs="Times New Roman"/>
          <w:sz w:val="28"/>
          <w:szCs w:val="28"/>
        </w:rPr>
        <w:t xml:space="preserve"> См. об этом подробнее: </w:t>
      </w:r>
      <w:r>
        <w:rPr>
          <w:rFonts w:ascii="Times New Roman" w:hAnsi="Times New Roman"/>
          <w:sz w:val="28"/>
          <w:szCs w:val="28"/>
        </w:rPr>
        <w:t>[19].</w:t>
      </w:r>
    </w:p>
  </w:footnote>
  <w:footnote w:id="22">
    <w:p w:rsidR="00AB2470" w:rsidRDefault="00AB2470" w:rsidP="00AB2470">
      <w:pPr>
        <w:spacing w:after="0" w:line="240" w:lineRule="auto"/>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См. об этом подробнее</w:t>
      </w:r>
      <w:r>
        <w:rPr>
          <w:rFonts w:ascii="Times New Roman" w:hAnsi="Times New Roman"/>
          <w:sz w:val="28"/>
          <w:szCs w:val="28"/>
        </w:rPr>
        <w:t>:</w:t>
      </w:r>
      <w:r w:rsidRPr="00901136">
        <w:rPr>
          <w:rFonts w:ascii="Times New Roman" w:hAnsi="Times New Roman"/>
          <w:sz w:val="28"/>
          <w:szCs w:val="28"/>
        </w:rPr>
        <w:t xml:space="preserve"> </w:t>
      </w:r>
      <w:r>
        <w:rPr>
          <w:rFonts w:ascii="Times New Roman" w:hAnsi="Times New Roman"/>
          <w:sz w:val="28"/>
          <w:szCs w:val="28"/>
        </w:rPr>
        <w:t>[20]</w:t>
      </w:r>
      <w:r w:rsidRPr="006D2D12">
        <w:rPr>
          <w:rFonts w:ascii="Times New Roman" w:hAnsi="Times New Roman"/>
          <w:sz w:val="28"/>
          <w:szCs w:val="28"/>
        </w:rPr>
        <w:t>.</w:t>
      </w:r>
    </w:p>
  </w:footnote>
  <w:footnote w:id="23">
    <w:p w:rsidR="00AB2470" w:rsidRDefault="00AB2470" w:rsidP="00AB2470">
      <w:pPr>
        <w:pStyle w:val="a3"/>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Приказ Минэкономразвития России от 01.08.2018 </w:t>
      </w:r>
      <w:r>
        <w:rPr>
          <w:rFonts w:ascii="Times New Roman" w:hAnsi="Times New Roman"/>
          <w:sz w:val="28"/>
          <w:szCs w:val="28"/>
        </w:rPr>
        <w:t>№ </w:t>
      </w:r>
      <w:r w:rsidRPr="006D2D12">
        <w:rPr>
          <w:rFonts w:ascii="Times New Roman" w:hAnsi="Times New Roman"/>
          <w:sz w:val="28"/>
          <w:szCs w:val="28"/>
        </w:rPr>
        <w:t xml:space="preserve">411 </w:t>
      </w:r>
      <w:r>
        <w:rPr>
          <w:rFonts w:ascii="Times New Roman" w:hAnsi="Times New Roman"/>
          <w:sz w:val="28"/>
          <w:szCs w:val="28"/>
        </w:rPr>
        <w:t>«</w:t>
      </w:r>
      <w:r w:rsidRPr="006D2D12">
        <w:rPr>
          <w:rFonts w:ascii="Times New Roman" w:hAnsi="Times New Roman"/>
          <w:sz w:val="28"/>
          <w:szCs w:val="28"/>
        </w:rPr>
        <w:t>Об утверждении типовых уставов, на основании которых могут действовать общества с ограниченной ответственностью</w:t>
      </w:r>
      <w:r>
        <w:rPr>
          <w:rFonts w:ascii="Times New Roman" w:hAnsi="Times New Roman"/>
          <w:sz w:val="28"/>
          <w:szCs w:val="28"/>
        </w:rPr>
        <w:t>».</w:t>
      </w:r>
    </w:p>
  </w:footnote>
  <w:footnote w:id="24">
    <w:p w:rsidR="00AB2470" w:rsidRDefault="00AB2470" w:rsidP="00AB2470">
      <w:pPr>
        <w:autoSpaceDE w:val="0"/>
        <w:autoSpaceDN w:val="0"/>
        <w:adjustRightInd w:val="0"/>
        <w:spacing w:after="0" w:line="240" w:lineRule="auto"/>
        <w:jc w:val="both"/>
      </w:pPr>
      <w:r w:rsidRPr="006D2D12">
        <w:rPr>
          <w:rStyle w:val="a5"/>
          <w:sz w:val="28"/>
          <w:szCs w:val="28"/>
        </w:rPr>
        <w:footnoteRef/>
      </w:r>
      <w:r w:rsidRPr="006D2D12">
        <w:t xml:space="preserve"> </w:t>
      </w:r>
      <w:r w:rsidRPr="00270F61">
        <w:rPr>
          <w:rFonts w:ascii="Times New Roman" w:hAnsi="Times New Roman"/>
          <w:sz w:val="28"/>
          <w:szCs w:val="28"/>
        </w:rPr>
        <w:t>Согласно п.</w:t>
      </w:r>
      <w:r>
        <w:rPr>
          <w:rFonts w:ascii="Times New Roman" w:hAnsi="Times New Roman"/>
          <w:sz w:val="28"/>
          <w:szCs w:val="28"/>
        </w:rPr>
        <w:t> </w:t>
      </w:r>
      <w:r w:rsidRPr="00270F61">
        <w:rPr>
          <w:rFonts w:ascii="Times New Roman" w:hAnsi="Times New Roman"/>
          <w:sz w:val="28"/>
          <w:szCs w:val="28"/>
        </w:rPr>
        <w:t>10 Типового устава №</w:t>
      </w:r>
      <w:r>
        <w:rPr>
          <w:rFonts w:ascii="Times New Roman" w:hAnsi="Times New Roman"/>
          <w:sz w:val="28"/>
          <w:szCs w:val="28"/>
        </w:rPr>
        <w:t> </w:t>
      </w:r>
      <w:r w:rsidRPr="00270F61">
        <w:rPr>
          <w:rFonts w:ascii="Times New Roman" w:hAnsi="Times New Roman"/>
          <w:sz w:val="28"/>
          <w:szCs w:val="28"/>
        </w:rPr>
        <w:t>32 «при наличии в Обществе более одного участника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 до тех пор, пока не перестанет быть участником Общества».</w:t>
      </w:r>
    </w:p>
  </w:footnote>
  <w:footnote w:id="25">
    <w:p w:rsidR="00AB2470" w:rsidRDefault="00AB2470" w:rsidP="00AB2470">
      <w:pPr>
        <w:pStyle w:val="a3"/>
        <w:jc w:val="both"/>
      </w:pPr>
      <w:r w:rsidRPr="006D2D12">
        <w:rPr>
          <w:rStyle w:val="a5"/>
          <w:rFonts w:ascii="Times New Roman" w:hAnsi="Times New Roman"/>
          <w:sz w:val="28"/>
          <w:szCs w:val="28"/>
        </w:rPr>
        <w:footnoteRef/>
      </w:r>
      <w:r w:rsidRPr="006D2D12">
        <w:rPr>
          <w:rFonts w:ascii="Times New Roman" w:hAnsi="Times New Roman"/>
          <w:sz w:val="28"/>
          <w:szCs w:val="28"/>
        </w:rPr>
        <w:t xml:space="preserve"> Известно, что позиция о том, что российский законодатель стремится к такому решению</w:t>
      </w:r>
      <w:r>
        <w:rPr>
          <w:rFonts w:ascii="Times New Roman" w:hAnsi="Times New Roman"/>
          <w:sz w:val="28"/>
          <w:szCs w:val="28"/>
        </w:rPr>
        <w:t>,</w:t>
      </w:r>
      <w:r w:rsidRPr="006D2D12">
        <w:rPr>
          <w:rFonts w:ascii="Times New Roman" w:hAnsi="Times New Roman"/>
          <w:sz w:val="28"/>
          <w:szCs w:val="28"/>
        </w:rPr>
        <w:t xml:space="preserve"> высказывается многими специалистами</w:t>
      </w:r>
      <w:r>
        <w:rPr>
          <w:rFonts w:ascii="Times New Roman" w:hAnsi="Times New Roman"/>
          <w:sz w:val="28"/>
          <w:szCs w:val="28"/>
        </w:rPr>
        <w:t xml:space="preserve"> [21,</w:t>
      </w:r>
      <w:r w:rsidRPr="00400EBB">
        <w:rPr>
          <w:rFonts w:ascii="Times New Roman" w:hAnsi="Times New Roman"/>
          <w:sz w:val="28"/>
          <w:szCs w:val="28"/>
        </w:rPr>
        <w:t xml:space="preserve"> </w:t>
      </w:r>
      <w:r>
        <w:rPr>
          <w:rFonts w:ascii="Times New Roman" w:hAnsi="Times New Roman"/>
          <w:sz w:val="28"/>
          <w:szCs w:val="28"/>
        </w:rPr>
        <w:t>с</w:t>
      </w:r>
      <w:r w:rsidRPr="006D2D12">
        <w:rPr>
          <w:rFonts w:ascii="Times New Roman" w:hAnsi="Times New Roman"/>
          <w:sz w:val="28"/>
          <w:szCs w:val="28"/>
        </w:rPr>
        <w:t>.</w:t>
      </w:r>
      <w:r>
        <w:rPr>
          <w:rFonts w:ascii="Times New Roman" w:hAnsi="Times New Roman"/>
          <w:sz w:val="28"/>
          <w:szCs w:val="28"/>
        </w:rPr>
        <w:t> </w:t>
      </w:r>
      <w:r w:rsidRPr="006D2D12">
        <w:rPr>
          <w:rFonts w:ascii="Times New Roman" w:hAnsi="Times New Roman"/>
          <w:sz w:val="28"/>
          <w:szCs w:val="28"/>
        </w:rPr>
        <w:t>52,</w:t>
      </w:r>
      <w:r>
        <w:rPr>
          <w:rFonts w:ascii="Times New Roman" w:hAnsi="Times New Roman"/>
          <w:sz w:val="28"/>
          <w:szCs w:val="28"/>
        </w:rPr>
        <w:t xml:space="preserve"> </w:t>
      </w:r>
      <w:r w:rsidRPr="006D2D12">
        <w:rPr>
          <w:rFonts w:ascii="Times New Roman" w:hAnsi="Times New Roman"/>
          <w:sz w:val="28"/>
          <w:szCs w:val="28"/>
        </w:rPr>
        <w:t>54</w:t>
      </w:r>
      <w:r>
        <w:rPr>
          <w:rFonts w:ascii="Times New Roman" w:hAnsi="Times New Roman"/>
          <w:sz w:val="28"/>
          <w:szCs w:val="28"/>
        </w:rPr>
        <w:t>]</w:t>
      </w:r>
      <w:r w:rsidRPr="006D2D12">
        <w:rPr>
          <w:rFonts w:ascii="Times New Roman" w:hAnsi="Times New Roman"/>
          <w:sz w:val="28"/>
          <w:szCs w:val="28"/>
        </w:rPr>
        <w:t xml:space="preserve">. О возможности сближения правового регулирования ООО и АО, в том числе </w:t>
      </w:r>
      <w:r>
        <w:rPr>
          <w:rFonts w:ascii="Times New Roman" w:hAnsi="Times New Roman"/>
          <w:sz w:val="28"/>
          <w:szCs w:val="28"/>
        </w:rPr>
        <w:t>с помощью единого</w:t>
      </w:r>
      <w:r w:rsidRPr="006D2D12">
        <w:rPr>
          <w:rFonts w:ascii="Times New Roman" w:hAnsi="Times New Roman"/>
          <w:sz w:val="28"/>
          <w:szCs w:val="28"/>
        </w:rPr>
        <w:t xml:space="preserve"> закон</w:t>
      </w:r>
      <w:r>
        <w:rPr>
          <w:rFonts w:ascii="Times New Roman" w:hAnsi="Times New Roman"/>
          <w:sz w:val="28"/>
          <w:szCs w:val="28"/>
        </w:rPr>
        <w:t>а,</w:t>
      </w:r>
      <w:r w:rsidRPr="006D2D12">
        <w:rPr>
          <w:rFonts w:ascii="Times New Roman" w:hAnsi="Times New Roman"/>
          <w:sz w:val="28"/>
          <w:szCs w:val="28"/>
        </w:rPr>
        <w:t xml:space="preserve"> пишет А.</w:t>
      </w:r>
      <w:r>
        <w:rPr>
          <w:rFonts w:ascii="Times New Roman" w:hAnsi="Times New Roman"/>
          <w:sz w:val="28"/>
          <w:szCs w:val="28"/>
        </w:rPr>
        <w:t> А. </w:t>
      </w:r>
      <w:r w:rsidRPr="006D2D12">
        <w:rPr>
          <w:rFonts w:ascii="Times New Roman" w:hAnsi="Times New Roman"/>
          <w:sz w:val="28"/>
          <w:szCs w:val="28"/>
        </w:rPr>
        <w:t>Кузнецов</w:t>
      </w:r>
      <w:r>
        <w:rPr>
          <w:rFonts w:ascii="Times New Roman" w:hAnsi="Times New Roman"/>
          <w:sz w:val="28"/>
          <w:szCs w:val="28"/>
        </w:rPr>
        <w:t xml:space="preserve"> [22,</w:t>
      </w:r>
      <w:r w:rsidRPr="00400EBB">
        <w:rPr>
          <w:rFonts w:ascii="Times New Roman" w:hAnsi="Times New Roman"/>
          <w:sz w:val="28"/>
          <w:szCs w:val="28"/>
        </w:rPr>
        <w:t xml:space="preserve"> </w:t>
      </w:r>
      <w:r>
        <w:rPr>
          <w:rFonts w:ascii="Times New Roman" w:hAnsi="Times New Roman"/>
          <w:sz w:val="28"/>
          <w:szCs w:val="28"/>
        </w:rPr>
        <w:t>с</w:t>
      </w:r>
      <w:r w:rsidRPr="006D2D12">
        <w:rPr>
          <w:rFonts w:ascii="Times New Roman" w:hAnsi="Times New Roman"/>
          <w:sz w:val="28"/>
          <w:szCs w:val="28"/>
        </w:rPr>
        <w:t>.</w:t>
      </w:r>
      <w:r>
        <w:rPr>
          <w:rFonts w:ascii="Times New Roman" w:hAnsi="Times New Roman"/>
          <w:sz w:val="28"/>
          <w:szCs w:val="28"/>
        </w:rPr>
        <w:t> </w:t>
      </w:r>
      <w:r w:rsidRPr="006D2D12">
        <w:rPr>
          <w:rFonts w:ascii="Times New Roman" w:hAnsi="Times New Roman"/>
          <w:sz w:val="28"/>
          <w:szCs w:val="28"/>
        </w:rPr>
        <w:t>43, 114</w:t>
      </w:r>
      <w:r>
        <w:rPr>
          <w:rFonts w:ascii="Times New Roman" w:hAnsi="Times New Roman"/>
          <w:sz w:val="28"/>
          <w:szCs w:val="28"/>
        </w:rPr>
        <w:t>]</w:t>
      </w:r>
      <w:r w:rsidRPr="006D2D12">
        <w:rPr>
          <w:rFonts w:ascii="Times New Roman" w:hAnsi="Times New Roman"/>
          <w:sz w:val="28"/>
          <w:szCs w:val="28"/>
        </w:rPr>
        <w:t>.</w:t>
      </w:r>
    </w:p>
  </w:footnote>
  <w:footnote w:id="26">
    <w:p w:rsidR="00AB2470" w:rsidRPr="006D2D12" w:rsidRDefault="00AB2470" w:rsidP="00AB2470">
      <w:pPr>
        <w:autoSpaceDE w:val="0"/>
        <w:autoSpaceDN w:val="0"/>
        <w:adjustRightInd w:val="0"/>
        <w:spacing w:after="0" w:line="240" w:lineRule="auto"/>
        <w:jc w:val="both"/>
        <w:rPr>
          <w:rFonts w:ascii="Times New Roman" w:hAnsi="Times New Roman"/>
          <w:b/>
          <w:bCs/>
          <w:i/>
          <w:sz w:val="28"/>
          <w:szCs w:val="28"/>
        </w:rPr>
      </w:pPr>
      <w:r w:rsidRPr="006D2D12">
        <w:rPr>
          <w:rStyle w:val="a5"/>
          <w:sz w:val="28"/>
          <w:szCs w:val="28"/>
        </w:rPr>
        <w:footnoteRef/>
      </w:r>
      <w:r w:rsidRPr="006D2D12">
        <w:rPr>
          <w:sz w:val="28"/>
          <w:szCs w:val="28"/>
        </w:rPr>
        <w:t xml:space="preserve"> </w:t>
      </w:r>
      <w:r w:rsidRPr="006D2D12">
        <w:rPr>
          <w:rFonts w:ascii="Times New Roman" w:hAnsi="Times New Roman"/>
          <w:sz w:val="28"/>
          <w:szCs w:val="28"/>
        </w:rPr>
        <w:t>Так, в соответствии с Н</w:t>
      </w:r>
      <w:r>
        <w:rPr>
          <w:rFonts w:ascii="Times New Roman" w:hAnsi="Times New Roman"/>
          <w:sz w:val="28"/>
          <w:szCs w:val="28"/>
        </w:rPr>
        <w:t>К</w:t>
      </w:r>
      <w:r w:rsidRPr="006D2D12">
        <w:rPr>
          <w:rFonts w:ascii="Times New Roman" w:hAnsi="Times New Roman"/>
          <w:sz w:val="28"/>
          <w:szCs w:val="28"/>
        </w:rPr>
        <w:t xml:space="preserve"> РФ </w:t>
      </w:r>
      <w:r>
        <w:rPr>
          <w:rFonts w:ascii="Times New Roman" w:hAnsi="Times New Roman"/>
          <w:sz w:val="28"/>
          <w:szCs w:val="28"/>
        </w:rPr>
        <w:t xml:space="preserve">данные </w:t>
      </w:r>
      <w:r w:rsidRPr="006D2D12">
        <w:rPr>
          <w:rFonts w:ascii="Times New Roman" w:hAnsi="Times New Roman"/>
          <w:bCs/>
          <w:sz w:val="28"/>
          <w:szCs w:val="28"/>
        </w:rPr>
        <w:t xml:space="preserve">компании получат освобождение от уплаты налога на прибыль своих контролируемых иностранных компаний, льготные ставки по дивидендным доходам. В Правительстве РФ обсуждаются и другие возможные преференции международным компаниям, продиктованные мотивом обеспечения возврата в Россию инвестированного за рубеж капитала. Некоторые из законодательных инициатив связаны с регулированием и в корпоративной сфере. </w:t>
      </w:r>
      <w:r>
        <w:rPr>
          <w:rFonts w:ascii="Times New Roman" w:hAnsi="Times New Roman"/>
          <w:bCs/>
          <w:sz w:val="28"/>
          <w:szCs w:val="28"/>
        </w:rPr>
        <w:t>Например</w:t>
      </w:r>
      <w:r w:rsidRPr="006D2D12">
        <w:rPr>
          <w:rFonts w:ascii="Times New Roman" w:hAnsi="Times New Roman"/>
          <w:bCs/>
          <w:sz w:val="28"/>
          <w:szCs w:val="28"/>
        </w:rPr>
        <w:t>, применительно к международным компаниям рассматривается возможность выпуска обыкновенных акций с разным объемом прав для каждого выпуска (п.</w:t>
      </w:r>
      <w:r>
        <w:rPr>
          <w:rFonts w:ascii="Times New Roman" w:hAnsi="Times New Roman"/>
          <w:bCs/>
          <w:sz w:val="28"/>
          <w:szCs w:val="28"/>
        </w:rPr>
        <w:t> </w:t>
      </w:r>
      <w:r w:rsidRPr="006D2D12">
        <w:rPr>
          <w:rFonts w:ascii="Times New Roman" w:hAnsi="Times New Roman"/>
          <w:bCs/>
          <w:sz w:val="28"/>
          <w:szCs w:val="28"/>
        </w:rPr>
        <w:t xml:space="preserve">5 Протокола </w:t>
      </w:r>
      <w:r w:rsidRPr="00A342C6">
        <w:rPr>
          <w:rFonts w:ascii="Times New Roman" w:hAnsi="Times New Roman"/>
          <w:bCs/>
          <w:sz w:val="28"/>
          <w:szCs w:val="28"/>
        </w:rPr>
        <w:t>Рабочей группы по совершенствованию корпоративного законодательства Экспертного совета по корпоративному управлению при Минэкономразвития России от 08.10.2018 № 16-Д22).</w:t>
      </w:r>
    </w:p>
    <w:p w:rsidR="00AB2470" w:rsidRDefault="00AB2470" w:rsidP="00AB2470">
      <w:pPr>
        <w:autoSpaceDE w:val="0"/>
        <w:autoSpaceDN w:val="0"/>
        <w:adjustRightInd w:val="0"/>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56" w:rsidRDefault="002518A0" w:rsidP="00BD5E82">
    <w:pPr>
      <w:pStyle w:val="a6"/>
      <w:framePr w:wrap="auto" w:vAnchor="text" w:hAnchor="margin" w:xAlign="right" w:y="1"/>
      <w:rPr>
        <w:rStyle w:val="ac"/>
      </w:rPr>
    </w:pPr>
    <w:r>
      <w:rPr>
        <w:rStyle w:val="ac"/>
      </w:rPr>
      <w:fldChar w:fldCharType="begin"/>
    </w:r>
    <w:r w:rsidR="00AB2470">
      <w:rPr>
        <w:rStyle w:val="ac"/>
      </w:rPr>
      <w:instrText xml:space="preserve">PAGE  </w:instrText>
    </w:r>
    <w:r>
      <w:rPr>
        <w:rStyle w:val="ac"/>
      </w:rPr>
      <w:fldChar w:fldCharType="end"/>
    </w:r>
  </w:p>
  <w:p w:rsidR="00D34F56" w:rsidRDefault="006106D3" w:rsidP="00CA2E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56" w:rsidRDefault="002518A0" w:rsidP="00BD5E82">
    <w:pPr>
      <w:pStyle w:val="a6"/>
      <w:framePr w:wrap="auto" w:vAnchor="text" w:hAnchor="margin" w:xAlign="right" w:y="1"/>
      <w:rPr>
        <w:rStyle w:val="ac"/>
      </w:rPr>
    </w:pPr>
    <w:r>
      <w:rPr>
        <w:rStyle w:val="ac"/>
      </w:rPr>
      <w:fldChar w:fldCharType="begin"/>
    </w:r>
    <w:r w:rsidR="00AB2470">
      <w:rPr>
        <w:rStyle w:val="ac"/>
      </w:rPr>
      <w:instrText xml:space="preserve">PAGE  </w:instrText>
    </w:r>
    <w:r>
      <w:rPr>
        <w:rStyle w:val="ac"/>
      </w:rPr>
      <w:fldChar w:fldCharType="separate"/>
    </w:r>
    <w:r w:rsidR="0015379F">
      <w:rPr>
        <w:rStyle w:val="ac"/>
        <w:noProof/>
      </w:rPr>
      <w:t>21</w:t>
    </w:r>
    <w:r>
      <w:rPr>
        <w:rStyle w:val="ac"/>
      </w:rPr>
      <w:fldChar w:fldCharType="end"/>
    </w:r>
  </w:p>
  <w:p w:rsidR="00D34F56" w:rsidRDefault="006106D3" w:rsidP="00CA2E09">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70"/>
    <w:rsid w:val="00002C98"/>
    <w:rsid w:val="00003B40"/>
    <w:rsid w:val="00007AFE"/>
    <w:rsid w:val="000106A2"/>
    <w:rsid w:val="00013974"/>
    <w:rsid w:val="00015BB9"/>
    <w:rsid w:val="00020A2A"/>
    <w:rsid w:val="000218DD"/>
    <w:rsid w:val="0002191C"/>
    <w:rsid w:val="00022121"/>
    <w:rsid w:val="00022358"/>
    <w:rsid w:val="000242CA"/>
    <w:rsid w:val="0002584F"/>
    <w:rsid w:val="000400FF"/>
    <w:rsid w:val="00040886"/>
    <w:rsid w:val="00040D04"/>
    <w:rsid w:val="00042013"/>
    <w:rsid w:val="00042D34"/>
    <w:rsid w:val="0004386C"/>
    <w:rsid w:val="00046653"/>
    <w:rsid w:val="00046CF1"/>
    <w:rsid w:val="0005567F"/>
    <w:rsid w:val="0005716C"/>
    <w:rsid w:val="00057E72"/>
    <w:rsid w:val="000607B9"/>
    <w:rsid w:val="00060D4D"/>
    <w:rsid w:val="00061D6D"/>
    <w:rsid w:val="00062A09"/>
    <w:rsid w:val="00062DFF"/>
    <w:rsid w:val="00062F92"/>
    <w:rsid w:val="00064110"/>
    <w:rsid w:val="00065AE1"/>
    <w:rsid w:val="00071089"/>
    <w:rsid w:val="00072A10"/>
    <w:rsid w:val="00072AD5"/>
    <w:rsid w:val="000732C6"/>
    <w:rsid w:val="0007368E"/>
    <w:rsid w:val="00073742"/>
    <w:rsid w:val="000750B7"/>
    <w:rsid w:val="000750F8"/>
    <w:rsid w:val="00075AC8"/>
    <w:rsid w:val="00076FF8"/>
    <w:rsid w:val="00080555"/>
    <w:rsid w:val="00081085"/>
    <w:rsid w:val="000819A2"/>
    <w:rsid w:val="000827A3"/>
    <w:rsid w:val="00085B74"/>
    <w:rsid w:val="00086AA3"/>
    <w:rsid w:val="000923DE"/>
    <w:rsid w:val="00097554"/>
    <w:rsid w:val="00097760"/>
    <w:rsid w:val="000A2D4C"/>
    <w:rsid w:val="000A38F2"/>
    <w:rsid w:val="000B1A0F"/>
    <w:rsid w:val="000B229A"/>
    <w:rsid w:val="000B3910"/>
    <w:rsid w:val="000B5406"/>
    <w:rsid w:val="000B5B55"/>
    <w:rsid w:val="000B5C58"/>
    <w:rsid w:val="000B77FF"/>
    <w:rsid w:val="000C016D"/>
    <w:rsid w:val="000C0503"/>
    <w:rsid w:val="000C11B8"/>
    <w:rsid w:val="000C258A"/>
    <w:rsid w:val="000C299B"/>
    <w:rsid w:val="000C7539"/>
    <w:rsid w:val="000D0707"/>
    <w:rsid w:val="000D08F5"/>
    <w:rsid w:val="000D1FBF"/>
    <w:rsid w:val="000D20EC"/>
    <w:rsid w:val="000D2D01"/>
    <w:rsid w:val="000D2FAF"/>
    <w:rsid w:val="000D3F2A"/>
    <w:rsid w:val="000D68BC"/>
    <w:rsid w:val="000D71A0"/>
    <w:rsid w:val="000E3377"/>
    <w:rsid w:val="000E360B"/>
    <w:rsid w:val="000E3BE8"/>
    <w:rsid w:val="000E419C"/>
    <w:rsid w:val="000E5814"/>
    <w:rsid w:val="000E5857"/>
    <w:rsid w:val="000E6A5A"/>
    <w:rsid w:val="000E717B"/>
    <w:rsid w:val="000E7331"/>
    <w:rsid w:val="000E7C03"/>
    <w:rsid w:val="000F03F8"/>
    <w:rsid w:val="000F3841"/>
    <w:rsid w:val="000F3C4F"/>
    <w:rsid w:val="000F3EF7"/>
    <w:rsid w:val="000F6CC9"/>
    <w:rsid w:val="001001F3"/>
    <w:rsid w:val="00100E74"/>
    <w:rsid w:val="00102179"/>
    <w:rsid w:val="00103DBA"/>
    <w:rsid w:val="00104863"/>
    <w:rsid w:val="001050C5"/>
    <w:rsid w:val="00106334"/>
    <w:rsid w:val="00111F95"/>
    <w:rsid w:val="00112378"/>
    <w:rsid w:val="00115460"/>
    <w:rsid w:val="00115FC3"/>
    <w:rsid w:val="00117B29"/>
    <w:rsid w:val="00120FCB"/>
    <w:rsid w:val="00121525"/>
    <w:rsid w:val="001220CC"/>
    <w:rsid w:val="00126078"/>
    <w:rsid w:val="00126A51"/>
    <w:rsid w:val="00127449"/>
    <w:rsid w:val="00127CAD"/>
    <w:rsid w:val="00130E24"/>
    <w:rsid w:val="00131AEE"/>
    <w:rsid w:val="001320C7"/>
    <w:rsid w:val="00133130"/>
    <w:rsid w:val="00134C8B"/>
    <w:rsid w:val="0013555F"/>
    <w:rsid w:val="001439ED"/>
    <w:rsid w:val="0014709A"/>
    <w:rsid w:val="0014712F"/>
    <w:rsid w:val="0014795F"/>
    <w:rsid w:val="00152908"/>
    <w:rsid w:val="0015379F"/>
    <w:rsid w:val="001553C6"/>
    <w:rsid w:val="00156343"/>
    <w:rsid w:val="001578C1"/>
    <w:rsid w:val="00157B72"/>
    <w:rsid w:val="0016256F"/>
    <w:rsid w:val="00164C5C"/>
    <w:rsid w:val="001739F3"/>
    <w:rsid w:val="00173E27"/>
    <w:rsid w:val="00176B0E"/>
    <w:rsid w:val="00181C0B"/>
    <w:rsid w:val="001844DA"/>
    <w:rsid w:val="0018480A"/>
    <w:rsid w:val="001850CA"/>
    <w:rsid w:val="0018541C"/>
    <w:rsid w:val="001871AB"/>
    <w:rsid w:val="00191190"/>
    <w:rsid w:val="00192EFC"/>
    <w:rsid w:val="00195543"/>
    <w:rsid w:val="001955EE"/>
    <w:rsid w:val="001A5B37"/>
    <w:rsid w:val="001A6EDC"/>
    <w:rsid w:val="001A73FD"/>
    <w:rsid w:val="001B0483"/>
    <w:rsid w:val="001B6483"/>
    <w:rsid w:val="001B66A0"/>
    <w:rsid w:val="001C2AB7"/>
    <w:rsid w:val="001C48E2"/>
    <w:rsid w:val="001C7DC4"/>
    <w:rsid w:val="001D1249"/>
    <w:rsid w:val="001D2388"/>
    <w:rsid w:val="001D518C"/>
    <w:rsid w:val="001E0C8C"/>
    <w:rsid w:val="001E2AF1"/>
    <w:rsid w:val="001E51C2"/>
    <w:rsid w:val="001F257B"/>
    <w:rsid w:val="001F3280"/>
    <w:rsid w:val="001F3628"/>
    <w:rsid w:val="001F4638"/>
    <w:rsid w:val="001F4F07"/>
    <w:rsid w:val="001F5661"/>
    <w:rsid w:val="001F5CCF"/>
    <w:rsid w:val="001F6553"/>
    <w:rsid w:val="00200D23"/>
    <w:rsid w:val="002020E9"/>
    <w:rsid w:val="00202A3C"/>
    <w:rsid w:val="00205532"/>
    <w:rsid w:val="00206D23"/>
    <w:rsid w:val="00207C7E"/>
    <w:rsid w:val="00210AAB"/>
    <w:rsid w:val="00211108"/>
    <w:rsid w:val="002133BF"/>
    <w:rsid w:val="00216163"/>
    <w:rsid w:val="002166B1"/>
    <w:rsid w:val="002174CC"/>
    <w:rsid w:val="00220321"/>
    <w:rsid w:val="00225037"/>
    <w:rsid w:val="00230377"/>
    <w:rsid w:val="0023315B"/>
    <w:rsid w:val="00234378"/>
    <w:rsid w:val="002350D1"/>
    <w:rsid w:val="00237D20"/>
    <w:rsid w:val="00240B12"/>
    <w:rsid w:val="00242EE7"/>
    <w:rsid w:val="00243612"/>
    <w:rsid w:val="00244BF9"/>
    <w:rsid w:val="00246B78"/>
    <w:rsid w:val="00250C67"/>
    <w:rsid w:val="002512FE"/>
    <w:rsid w:val="002518A0"/>
    <w:rsid w:val="00251C5E"/>
    <w:rsid w:val="00252A11"/>
    <w:rsid w:val="00252DE9"/>
    <w:rsid w:val="0025524F"/>
    <w:rsid w:val="00262A17"/>
    <w:rsid w:val="00262ED3"/>
    <w:rsid w:val="002630A3"/>
    <w:rsid w:val="00263D11"/>
    <w:rsid w:val="0026423F"/>
    <w:rsid w:val="00266E3E"/>
    <w:rsid w:val="002721CE"/>
    <w:rsid w:val="00272E80"/>
    <w:rsid w:val="00275C3F"/>
    <w:rsid w:val="00276A62"/>
    <w:rsid w:val="002772DA"/>
    <w:rsid w:val="0028031F"/>
    <w:rsid w:val="00281138"/>
    <w:rsid w:val="00284602"/>
    <w:rsid w:val="00285CBC"/>
    <w:rsid w:val="00285D23"/>
    <w:rsid w:val="0028788A"/>
    <w:rsid w:val="0029010F"/>
    <w:rsid w:val="002914D5"/>
    <w:rsid w:val="00292167"/>
    <w:rsid w:val="00297AD6"/>
    <w:rsid w:val="00297CBF"/>
    <w:rsid w:val="002A149C"/>
    <w:rsid w:val="002A69D4"/>
    <w:rsid w:val="002A7E95"/>
    <w:rsid w:val="002B11EA"/>
    <w:rsid w:val="002B33F8"/>
    <w:rsid w:val="002B5F8C"/>
    <w:rsid w:val="002B6A9A"/>
    <w:rsid w:val="002B7417"/>
    <w:rsid w:val="002C0128"/>
    <w:rsid w:val="002C0828"/>
    <w:rsid w:val="002C2952"/>
    <w:rsid w:val="002C6435"/>
    <w:rsid w:val="002C73A8"/>
    <w:rsid w:val="002C7469"/>
    <w:rsid w:val="002C7FF8"/>
    <w:rsid w:val="002D0096"/>
    <w:rsid w:val="002D2F9B"/>
    <w:rsid w:val="002D30DD"/>
    <w:rsid w:val="002D6382"/>
    <w:rsid w:val="002D6F38"/>
    <w:rsid w:val="002D6F57"/>
    <w:rsid w:val="002D735F"/>
    <w:rsid w:val="002E0F92"/>
    <w:rsid w:val="002E1094"/>
    <w:rsid w:val="002E1C67"/>
    <w:rsid w:val="002E535C"/>
    <w:rsid w:val="002E6F2D"/>
    <w:rsid w:val="002F16C5"/>
    <w:rsid w:val="002F2C14"/>
    <w:rsid w:val="002F45D2"/>
    <w:rsid w:val="002F591F"/>
    <w:rsid w:val="002F6F96"/>
    <w:rsid w:val="00301B1D"/>
    <w:rsid w:val="00304049"/>
    <w:rsid w:val="00304141"/>
    <w:rsid w:val="00305343"/>
    <w:rsid w:val="00305F5D"/>
    <w:rsid w:val="00307195"/>
    <w:rsid w:val="00307F3C"/>
    <w:rsid w:val="00307FDD"/>
    <w:rsid w:val="003117E3"/>
    <w:rsid w:val="003118BF"/>
    <w:rsid w:val="0031305F"/>
    <w:rsid w:val="003131A0"/>
    <w:rsid w:val="003146BB"/>
    <w:rsid w:val="003179D9"/>
    <w:rsid w:val="0032137E"/>
    <w:rsid w:val="003245CC"/>
    <w:rsid w:val="00326189"/>
    <w:rsid w:val="00333B1C"/>
    <w:rsid w:val="0033617C"/>
    <w:rsid w:val="003373B8"/>
    <w:rsid w:val="00340736"/>
    <w:rsid w:val="00340999"/>
    <w:rsid w:val="0034139A"/>
    <w:rsid w:val="00342E1F"/>
    <w:rsid w:val="00344725"/>
    <w:rsid w:val="003506B4"/>
    <w:rsid w:val="00350734"/>
    <w:rsid w:val="003530E2"/>
    <w:rsid w:val="00361FE0"/>
    <w:rsid w:val="003630A0"/>
    <w:rsid w:val="00363F45"/>
    <w:rsid w:val="00366542"/>
    <w:rsid w:val="00370980"/>
    <w:rsid w:val="003714A7"/>
    <w:rsid w:val="00372405"/>
    <w:rsid w:val="00374B25"/>
    <w:rsid w:val="00375D9F"/>
    <w:rsid w:val="003761B3"/>
    <w:rsid w:val="003770A0"/>
    <w:rsid w:val="00377A75"/>
    <w:rsid w:val="00380F88"/>
    <w:rsid w:val="00383038"/>
    <w:rsid w:val="00386A96"/>
    <w:rsid w:val="00387021"/>
    <w:rsid w:val="00390F83"/>
    <w:rsid w:val="00390FFF"/>
    <w:rsid w:val="003926D5"/>
    <w:rsid w:val="0039425B"/>
    <w:rsid w:val="003A1DF8"/>
    <w:rsid w:val="003A3321"/>
    <w:rsid w:val="003A4FD8"/>
    <w:rsid w:val="003A5CCA"/>
    <w:rsid w:val="003B051F"/>
    <w:rsid w:val="003B2961"/>
    <w:rsid w:val="003B36D1"/>
    <w:rsid w:val="003B475B"/>
    <w:rsid w:val="003B4A43"/>
    <w:rsid w:val="003B6923"/>
    <w:rsid w:val="003B7FA1"/>
    <w:rsid w:val="003C1F93"/>
    <w:rsid w:val="003C42C5"/>
    <w:rsid w:val="003D1229"/>
    <w:rsid w:val="003D2D52"/>
    <w:rsid w:val="003D3D63"/>
    <w:rsid w:val="003E1E26"/>
    <w:rsid w:val="003E2CA6"/>
    <w:rsid w:val="003E748D"/>
    <w:rsid w:val="003E7723"/>
    <w:rsid w:val="003E7CCC"/>
    <w:rsid w:val="003E7E8F"/>
    <w:rsid w:val="003F2644"/>
    <w:rsid w:val="003F4076"/>
    <w:rsid w:val="003F441A"/>
    <w:rsid w:val="003F5533"/>
    <w:rsid w:val="0040112C"/>
    <w:rsid w:val="00403E16"/>
    <w:rsid w:val="004058CA"/>
    <w:rsid w:val="0040647E"/>
    <w:rsid w:val="004107A8"/>
    <w:rsid w:val="00410CF2"/>
    <w:rsid w:val="0041203E"/>
    <w:rsid w:val="0041350C"/>
    <w:rsid w:val="00417DE0"/>
    <w:rsid w:val="00420762"/>
    <w:rsid w:val="004208E8"/>
    <w:rsid w:val="004219E5"/>
    <w:rsid w:val="00423CC1"/>
    <w:rsid w:val="00423D52"/>
    <w:rsid w:val="00426171"/>
    <w:rsid w:val="00426CDF"/>
    <w:rsid w:val="00427DE4"/>
    <w:rsid w:val="004310A5"/>
    <w:rsid w:val="004341B5"/>
    <w:rsid w:val="0044145B"/>
    <w:rsid w:val="00443894"/>
    <w:rsid w:val="00444A45"/>
    <w:rsid w:val="0044684F"/>
    <w:rsid w:val="00450643"/>
    <w:rsid w:val="00450BF9"/>
    <w:rsid w:val="004519A9"/>
    <w:rsid w:val="00451AB7"/>
    <w:rsid w:val="00454999"/>
    <w:rsid w:val="00455BF4"/>
    <w:rsid w:val="00456B2F"/>
    <w:rsid w:val="004571AF"/>
    <w:rsid w:val="00460B21"/>
    <w:rsid w:val="004623BF"/>
    <w:rsid w:val="004631E6"/>
    <w:rsid w:val="004631ED"/>
    <w:rsid w:val="00463F81"/>
    <w:rsid w:val="00464579"/>
    <w:rsid w:val="00464F06"/>
    <w:rsid w:val="00466D4E"/>
    <w:rsid w:val="0046715B"/>
    <w:rsid w:val="004674BA"/>
    <w:rsid w:val="004712A2"/>
    <w:rsid w:val="00475359"/>
    <w:rsid w:val="00481E00"/>
    <w:rsid w:val="00482962"/>
    <w:rsid w:val="00484416"/>
    <w:rsid w:val="00484E2B"/>
    <w:rsid w:val="00485A45"/>
    <w:rsid w:val="0048601D"/>
    <w:rsid w:val="00487318"/>
    <w:rsid w:val="00490AAA"/>
    <w:rsid w:val="00490C05"/>
    <w:rsid w:val="004919C4"/>
    <w:rsid w:val="00491B5B"/>
    <w:rsid w:val="0049217D"/>
    <w:rsid w:val="00492BD1"/>
    <w:rsid w:val="00493DFF"/>
    <w:rsid w:val="0049463D"/>
    <w:rsid w:val="00495F00"/>
    <w:rsid w:val="004965BD"/>
    <w:rsid w:val="00497DC6"/>
    <w:rsid w:val="004A0028"/>
    <w:rsid w:val="004A01B8"/>
    <w:rsid w:val="004A0A81"/>
    <w:rsid w:val="004A2E73"/>
    <w:rsid w:val="004A37EC"/>
    <w:rsid w:val="004A3B16"/>
    <w:rsid w:val="004A3BD7"/>
    <w:rsid w:val="004A6099"/>
    <w:rsid w:val="004B1C29"/>
    <w:rsid w:val="004B3642"/>
    <w:rsid w:val="004C0516"/>
    <w:rsid w:val="004C09FA"/>
    <w:rsid w:val="004C15BD"/>
    <w:rsid w:val="004C40A6"/>
    <w:rsid w:val="004C4E39"/>
    <w:rsid w:val="004C6B65"/>
    <w:rsid w:val="004C7A71"/>
    <w:rsid w:val="004C7E8B"/>
    <w:rsid w:val="004D1E13"/>
    <w:rsid w:val="004D4D76"/>
    <w:rsid w:val="004D6727"/>
    <w:rsid w:val="004E016F"/>
    <w:rsid w:val="004E06A6"/>
    <w:rsid w:val="004E1F6A"/>
    <w:rsid w:val="004E213D"/>
    <w:rsid w:val="004E2150"/>
    <w:rsid w:val="004E3DA4"/>
    <w:rsid w:val="004E62D4"/>
    <w:rsid w:val="004E7F5A"/>
    <w:rsid w:val="004F063C"/>
    <w:rsid w:val="004F215E"/>
    <w:rsid w:val="004F28A7"/>
    <w:rsid w:val="004F3AE9"/>
    <w:rsid w:val="004F550D"/>
    <w:rsid w:val="004F5E87"/>
    <w:rsid w:val="00501434"/>
    <w:rsid w:val="005034FF"/>
    <w:rsid w:val="00504AA7"/>
    <w:rsid w:val="00505E7D"/>
    <w:rsid w:val="005063C1"/>
    <w:rsid w:val="00507242"/>
    <w:rsid w:val="00511444"/>
    <w:rsid w:val="00512163"/>
    <w:rsid w:val="00516151"/>
    <w:rsid w:val="005174C6"/>
    <w:rsid w:val="00517746"/>
    <w:rsid w:val="0051779B"/>
    <w:rsid w:val="0052057A"/>
    <w:rsid w:val="005218B9"/>
    <w:rsid w:val="00523F3A"/>
    <w:rsid w:val="005242A2"/>
    <w:rsid w:val="005312CB"/>
    <w:rsid w:val="005313DA"/>
    <w:rsid w:val="00531EC0"/>
    <w:rsid w:val="0053523B"/>
    <w:rsid w:val="0053720E"/>
    <w:rsid w:val="005374B1"/>
    <w:rsid w:val="00540C5A"/>
    <w:rsid w:val="005421BF"/>
    <w:rsid w:val="00543B2B"/>
    <w:rsid w:val="00554AB6"/>
    <w:rsid w:val="005552C6"/>
    <w:rsid w:val="00555F54"/>
    <w:rsid w:val="00560A82"/>
    <w:rsid w:val="00562605"/>
    <w:rsid w:val="00562FA2"/>
    <w:rsid w:val="00565BAB"/>
    <w:rsid w:val="00565F12"/>
    <w:rsid w:val="00565F9A"/>
    <w:rsid w:val="0056612B"/>
    <w:rsid w:val="005668B4"/>
    <w:rsid w:val="00567544"/>
    <w:rsid w:val="00567602"/>
    <w:rsid w:val="00567ED9"/>
    <w:rsid w:val="00571115"/>
    <w:rsid w:val="00571CE8"/>
    <w:rsid w:val="005772EB"/>
    <w:rsid w:val="00577EDE"/>
    <w:rsid w:val="00581F3F"/>
    <w:rsid w:val="00583672"/>
    <w:rsid w:val="00584351"/>
    <w:rsid w:val="0058546B"/>
    <w:rsid w:val="005857E8"/>
    <w:rsid w:val="00585E22"/>
    <w:rsid w:val="00590C94"/>
    <w:rsid w:val="00593A24"/>
    <w:rsid w:val="0059404D"/>
    <w:rsid w:val="0059637A"/>
    <w:rsid w:val="005976AF"/>
    <w:rsid w:val="005A057A"/>
    <w:rsid w:val="005A2CF5"/>
    <w:rsid w:val="005A3E7C"/>
    <w:rsid w:val="005A4BFE"/>
    <w:rsid w:val="005A67EC"/>
    <w:rsid w:val="005B3D3B"/>
    <w:rsid w:val="005B60AF"/>
    <w:rsid w:val="005C205A"/>
    <w:rsid w:val="005C2095"/>
    <w:rsid w:val="005C27F4"/>
    <w:rsid w:val="005C405D"/>
    <w:rsid w:val="005C6345"/>
    <w:rsid w:val="005C7076"/>
    <w:rsid w:val="005D0000"/>
    <w:rsid w:val="005D3C52"/>
    <w:rsid w:val="005D43F9"/>
    <w:rsid w:val="005D5218"/>
    <w:rsid w:val="005D56E8"/>
    <w:rsid w:val="005D6574"/>
    <w:rsid w:val="005D67B0"/>
    <w:rsid w:val="005E0853"/>
    <w:rsid w:val="005E1A09"/>
    <w:rsid w:val="005E7D80"/>
    <w:rsid w:val="005F1356"/>
    <w:rsid w:val="005F14F9"/>
    <w:rsid w:val="005F1A40"/>
    <w:rsid w:val="005F4421"/>
    <w:rsid w:val="005F5197"/>
    <w:rsid w:val="005F51B8"/>
    <w:rsid w:val="005F5CAC"/>
    <w:rsid w:val="005F5F35"/>
    <w:rsid w:val="0060002D"/>
    <w:rsid w:val="0060091B"/>
    <w:rsid w:val="00602D98"/>
    <w:rsid w:val="006030DE"/>
    <w:rsid w:val="00605185"/>
    <w:rsid w:val="0060523F"/>
    <w:rsid w:val="006066EE"/>
    <w:rsid w:val="006106D3"/>
    <w:rsid w:val="0061093F"/>
    <w:rsid w:val="00612251"/>
    <w:rsid w:val="00615B88"/>
    <w:rsid w:val="00615D75"/>
    <w:rsid w:val="0062017F"/>
    <w:rsid w:val="00621E68"/>
    <w:rsid w:val="0062277C"/>
    <w:rsid w:val="00622F99"/>
    <w:rsid w:val="00623EFD"/>
    <w:rsid w:val="006245A2"/>
    <w:rsid w:val="00627265"/>
    <w:rsid w:val="00630410"/>
    <w:rsid w:val="006312DF"/>
    <w:rsid w:val="0063428F"/>
    <w:rsid w:val="0064093D"/>
    <w:rsid w:val="00642C61"/>
    <w:rsid w:val="00644017"/>
    <w:rsid w:val="00646AC1"/>
    <w:rsid w:val="006546C6"/>
    <w:rsid w:val="00660FFE"/>
    <w:rsid w:val="006612A9"/>
    <w:rsid w:val="00664353"/>
    <w:rsid w:val="00665C8E"/>
    <w:rsid w:val="006676A0"/>
    <w:rsid w:val="00672200"/>
    <w:rsid w:val="00673408"/>
    <w:rsid w:val="0067376B"/>
    <w:rsid w:val="00676193"/>
    <w:rsid w:val="0067753F"/>
    <w:rsid w:val="00677831"/>
    <w:rsid w:val="006779B1"/>
    <w:rsid w:val="00680D02"/>
    <w:rsid w:val="00681A5E"/>
    <w:rsid w:val="006828F7"/>
    <w:rsid w:val="00687B55"/>
    <w:rsid w:val="00687D73"/>
    <w:rsid w:val="00692BA0"/>
    <w:rsid w:val="006979F2"/>
    <w:rsid w:val="006A1E9F"/>
    <w:rsid w:val="006A4742"/>
    <w:rsid w:val="006A5D87"/>
    <w:rsid w:val="006A6B9B"/>
    <w:rsid w:val="006C081C"/>
    <w:rsid w:val="006C2EF2"/>
    <w:rsid w:val="006C54DE"/>
    <w:rsid w:val="006C5663"/>
    <w:rsid w:val="006C59AD"/>
    <w:rsid w:val="006D1B2C"/>
    <w:rsid w:val="006D3592"/>
    <w:rsid w:val="006D4187"/>
    <w:rsid w:val="006D4300"/>
    <w:rsid w:val="006D4D62"/>
    <w:rsid w:val="006E1475"/>
    <w:rsid w:val="006E2A6D"/>
    <w:rsid w:val="006E326F"/>
    <w:rsid w:val="006E429F"/>
    <w:rsid w:val="006E43EE"/>
    <w:rsid w:val="006E564E"/>
    <w:rsid w:val="006F04BB"/>
    <w:rsid w:val="006F1696"/>
    <w:rsid w:val="006F5A0F"/>
    <w:rsid w:val="006F628B"/>
    <w:rsid w:val="007005CD"/>
    <w:rsid w:val="00702C96"/>
    <w:rsid w:val="00706119"/>
    <w:rsid w:val="007070BC"/>
    <w:rsid w:val="00707B6F"/>
    <w:rsid w:val="007102EF"/>
    <w:rsid w:val="00711D4F"/>
    <w:rsid w:val="00712A8F"/>
    <w:rsid w:val="00713243"/>
    <w:rsid w:val="00713ECE"/>
    <w:rsid w:val="007162C2"/>
    <w:rsid w:val="00717627"/>
    <w:rsid w:val="0072117D"/>
    <w:rsid w:val="00722FEA"/>
    <w:rsid w:val="00724A60"/>
    <w:rsid w:val="00725BAB"/>
    <w:rsid w:val="007337D3"/>
    <w:rsid w:val="00737939"/>
    <w:rsid w:val="007407DA"/>
    <w:rsid w:val="00740F4B"/>
    <w:rsid w:val="0074694B"/>
    <w:rsid w:val="007507C5"/>
    <w:rsid w:val="00752BC7"/>
    <w:rsid w:val="007644E2"/>
    <w:rsid w:val="00765101"/>
    <w:rsid w:val="00765529"/>
    <w:rsid w:val="00772CDA"/>
    <w:rsid w:val="0077563F"/>
    <w:rsid w:val="00775A1D"/>
    <w:rsid w:val="007765C4"/>
    <w:rsid w:val="00780777"/>
    <w:rsid w:val="00782C40"/>
    <w:rsid w:val="007830F1"/>
    <w:rsid w:val="00783BBF"/>
    <w:rsid w:val="00790BD6"/>
    <w:rsid w:val="00791D1B"/>
    <w:rsid w:val="0079257E"/>
    <w:rsid w:val="00796AF0"/>
    <w:rsid w:val="007A0B0B"/>
    <w:rsid w:val="007A196B"/>
    <w:rsid w:val="007B1242"/>
    <w:rsid w:val="007B18AC"/>
    <w:rsid w:val="007B1D5C"/>
    <w:rsid w:val="007B1DB3"/>
    <w:rsid w:val="007B30A4"/>
    <w:rsid w:val="007B30CF"/>
    <w:rsid w:val="007B4B18"/>
    <w:rsid w:val="007B5D1D"/>
    <w:rsid w:val="007B7573"/>
    <w:rsid w:val="007C18A5"/>
    <w:rsid w:val="007C2FF8"/>
    <w:rsid w:val="007C55FF"/>
    <w:rsid w:val="007C7F16"/>
    <w:rsid w:val="007D1FD7"/>
    <w:rsid w:val="007D5C07"/>
    <w:rsid w:val="007D5DBB"/>
    <w:rsid w:val="007E06CF"/>
    <w:rsid w:val="007E0975"/>
    <w:rsid w:val="007E1957"/>
    <w:rsid w:val="007E4852"/>
    <w:rsid w:val="007E56B5"/>
    <w:rsid w:val="007E578B"/>
    <w:rsid w:val="007E69A3"/>
    <w:rsid w:val="007F3771"/>
    <w:rsid w:val="007F3D26"/>
    <w:rsid w:val="00800B34"/>
    <w:rsid w:val="0080383E"/>
    <w:rsid w:val="00806977"/>
    <w:rsid w:val="008074F2"/>
    <w:rsid w:val="00811474"/>
    <w:rsid w:val="0081151D"/>
    <w:rsid w:val="0081169D"/>
    <w:rsid w:val="0081303E"/>
    <w:rsid w:val="00813CC7"/>
    <w:rsid w:val="008214FC"/>
    <w:rsid w:val="00821B6B"/>
    <w:rsid w:val="008225AD"/>
    <w:rsid w:val="008245E9"/>
    <w:rsid w:val="00826C5F"/>
    <w:rsid w:val="00826D6D"/>
    <w:rsid w:val="008310AB"/>
    <w:rsid w:val="00831106"/>
    <w:rsid w:val="008319CA"/>
    <w:rsid w:val="008325DD"/>
    <w:rsid w:val="00834BB0"/>
    <w:rsid w:val="008354CA"/>
    <w:rsid w:val="00837E7A"/>
    <w:rsid w:val="008417C3"/>
    <w:rsid w:val="00841FE8"/>
    <w:rsid w:val="00842CA1"/>
    <w:rsid w:val="00842FBE"/>
    <w:rsid w:val="0084449D"/>
    <w:rsid w:val="008458F6"/>
    <w:rsid w:val="00850D77"/>
    <w:rsid w:val="00852822"/>
    <w:rsid w:val="008535FD"/>
    <w:rsid w:val="00855386"/>
    <w:rsid w:val="00857976"/>
    <w:rsid w:val="00861139"/>
    <w:rsid w:val="008617F1"/>
    <w:rsid w:val="00861FB2"/>
    <w:rsid w:val="00863615"/>
    <w:rsid w:val="00863C40"/>
    <w:rsid w:val="00864FDB"/>
    <w:rsid w:val="0086513E"/>
    <w:rsid w:val="00866054"/>
    <w:rsid w:val="008672E1"/>
    <w:rsid w:val="00867EB0"/>
    <w:rsid w:val="00867FAC"/>
    <w:rsid w:val="008725E1"/>
    <w:rsid w:val="00872670"/>
    <w:rsid w:val="00872806"/>
    <w:rsid w:val="00873A59"/>
    <w:rsid w:val="0087528F"/>
    <w:rsid w:val="00875B57"/>
    <w:rsid w:val="00877377"/>
    <w:rsid w:val="00877C27"/>
    <w:rsid w:val="0088477C"/>
    <w:rsid w:val="00884D4A"/>
    <w:rsid w:val="00893DD2"/>
    <w:rsid w:val="00894073"/>
    <w:rsid w:val="008A21E7"/>
    <w:rsid w:val="008A27C5"/>
    <w:rsid w:val="008A307D"/>
    <w:rsid w:val="008A35C7"/>
    <w:rsid w:val="008A454E"/>
    <w:rsid w:val="008A4827"/>
    <w:rsid w:val="008A4D8D"/>
    <w:rsid w:val="008A6F6A"/>
    <w:rsid w:val="008A7FAE"/>
    <w:rsid w:val="008B08EA"/>
    <w:rsid w:val="008B2B45"/>
    <w:rsid w:val="008B5166"/>
    <w:rsid w:val="008B7A54"/>
    <w:rsid w:val="008C0DC8"/>
    <w:rsid w:val="008C3361"/>
    <w:rsid w:val="008C46F4"/>
    <w:rsid w:val="008C58E5"/>
    <w:rsid w:val="008D0243"/>
    <w:rsid w:val="008D0815"/>
    <w:rsid w:val="008D2FA4"/>
    <w:rsid w:val="008D333A"/>
    <w:rsid w:val="008D406C"/>
    <w:rsid w:val="008D5047"/>
    <w:rsid w:val="008D6457"/>
    <w:rsid w:val="008D648D"/>
    <w:rsid w:val="008D681D"/>
    <w:rsid w:val="008D698D"/>
    <w:rsid w:val="008E01D6"/>
    <w:rsid w:val="008E1A70"/>
    <w:rsid w:val="008E2A43"/>
    <w:rsid w:val="008E612E"/>
    <w:rsid w:val="008E6EDC"/>
    <w:rsid w:val="008E75B6"/>
    <w:rsid w:val="008F0210"/>
    <w:rsid w:val="008F214F"/>
    <w:rsid w:val="008F3A24"/>
    <w:rsid w:val="008F58BD"/>
    <w:rsid w:val="008F6AD3"/>
    <w:rsid w:val="00901920"/>
    <w:rsid w:val="009051BD"/>
    <w:rsid w:val="0091021C"/>
    <w:rsid w:val="00913EB8"/>
    <w:rsid w:val="00915B95"/>
    <w:rsid w:val="009170F4"/>
    <w:rsid w:val="0092015D"/>
    <w:rsid w:val="0092082A"/>
    <w:rsid w:val="00922B4B"/>
    <w:rsid w:val="00922E35"/>
    <w:rsid w:val="00924080"/>
    <w:rsid w:val="009241A7"/>
    <w:rsid w:val="0092574C"/>
    <w:rsid w:val="009264B5"/>
    <w:rsid w:val="00927980"/>
    <w:rsid w:val="009307BE"/>
    <w:rsid w:val="009322E6"/>
    <w:rsid w:val="00933A0A"/>
    <w:rsid w:val="009357EB"/>
    <w:rsid w:val="00935EC7"/>
    <w:rsid w:val="0094003F"/>
    <w:rsid w:val="009422B2"/>
    <w:rsid w:val="00944738"/>
    <w:rsid w:val="00945BBF"/>
    <w:rsid w:val="00950799"/>
    <w:rsid w:val="00950D4B"/>
    <w:rsid w:val="00962815"/>
    <w:rsid w:val="00966CD3"/>
    <w:rsid w:val="00971906"/>
    <w:rsid w:val="0097241F"/>
    <w:rsid w:val="00974FD7"/>
    <w:rsid w:val="009771C2"/>
    <w:rsid w:val="00980444"/>
    <w:rsid w:val="00983097"/>
    <w:rsid w:val="00983709"/>
    <w:rsid w:val="009848A6"/>
    <w:rsid w:val="0098577F"/>
    <w:rsid w:val="00985D93"/>
    <w:rsid w:val="0099000B"/>
    <w:rsid w:val="00991E4F"/>
    <w:rsid w:val="00993ED2"/>
    <w:rsid w:val="009971F6"/>
    <w:rsid w:val="009A1213"/>
    <w:rsid w:val="009A16BE"/>
    <w:rsid w:val="009A2BDE"/>
    <w:rsid w:val="009A2E4B"/>
    <w:rsid w:val="009A3E99"/>
    <w:rsid w:val="009A6E5F"/>
    <w:rsid w:val="009B1BC9"/>
    <w:rsid w:val="009B31BC"/>
    <w:rsid w:val="009B4543"/>
    <w:rsid w:val="009B4679"/>
    <w:rsid w:val="009B5873"/>
    <w:rsid w:val="009C1ADE"/>
    <w:rsid w:val="009C2126"/>
    <w:rsid w:val="009C477B"/>
    <w:rsid w:val="009C5221"/>
    <w:rsid w:val="009C59C3"/>
    <w:rsid w:val="009C6181"/>
    <w:rsid w:val="009D4C73"/>
    <w:rsid w:val="009D689C"/>
    <w:rsid w:val="009E0425"/>
    <w:rsid w:val="009E19DE"/>
    <w:rsid w:val="009E719A"/>
    <w:rsid w:val="00A040D4"/>
    <w:rsid w:val="00A14C6E"/>
    <w:rsid w:val="00A1579D"/>
    <w:rsid w:val="00A15849"/>
    <w:rsid w:val="00A16B37"/>
    <w:rsid w:val="00A1796A"/>
    <w:rsid w:val="00A210D2"/>
    <w:rsid w:val="00A2184F"/>
    <w:rsid w:val="00A2351E"/>
    <w:rsid w:val="00A23602"/>
    <w:rsid w:val="00A302D2"/>
    <w:rsid w:val="00A3313E"/>
    <w:rsid w:val="00A36132"/>
    <w:rsid w:val="00A4677A"/>
    <w:rsid w:val="00A51200"/>
    <w:rsid w:val="00A51630"/>
    <w:rsid w:val="00A53159"/>
    <w:rsid w:val="00A53AE6"/>
    <w:rsid w:val="00A54053"/>
    <w:rsid w:val="00A54378"/>
    <w:rsid w:val="00A56053"/>
    <w:rsid w:val="00A567CC"/>
    <w:rsid w:val="00A607F6"/>
    <w:rsid w:val="00A60FC6"/>
    <w:rsid w:val="00A61B86"/>
    <w:rsid w:val="00A633BB"/>
    <w:rsid w:val="00A65D62"/>
    <w:rsid w:val="00A74B27"/>
    <w:rsid w:val="00A818C5"/>
    <w:rsid w:val="00A82710"/>
    <w:rsid w:val="00A8332D"/>
    <w:rsid w:val="00A85705"/>
    <w:rsid w:val="00A86891"/>
    <w:rsid w:val="00A94050"/>
    <w:rsid w:val="00A94D1E"/>
    <w:rsid w:val="00AA297E"/>
    <w:rsid w:val="00AB00A9"/>
    <w:rsid w:val="00AB1453"/>
    <w:rsid w:val="00AB1BC4"/>
    <w:rsid w:val="00AB2470"/>
    <w:rsid w:val="00AB4394"/>
    <w:rsid w:val="00AB5B0D"/>
    <w:rsid w:val="00AC0C53"/>
    <w:rsid w:val="00AC1692"/>
    <w:rsid w:val="00AC1FA7"/>
    <w:rsid w:val="00AC2759"/>
    <w:rsid w:val="00AC3D91"/>
    <w:rsid w:val="00AC4F44"/>
    <w:rsid w:val="00AC6F01"/>
    <w:rsid w:val="00AC723A"/>
    <w:rsid w:val="00AD1025"/>
    <w:rsid w:val="00AD12DE"/>
    <w:rsid w:val="00AD2709"/>
    <w:rsid w:val="00AD3BB5"/>
    <w:rsid w:val="00AD4313"/>
    <w:rsid w:val="00AE2A17"/>
    <w:rsid w:val="00AF14D4"/>
    <w:rsid w:val="00AF24DB"/>
    <w:rsid w:val="00AF2726"/>
    <w:rsid w:val="00AF3ADD"/>
    <w:rsid w:val="00AF4D3D"/>
    <w:rsid w:val="00AF5083"/>
    <w:rsid w:val="00B02233"/>
    <w:rsid w:val="00B03DF0"/>
    <w:rsid w:val="00B04E06"/>
    <w:rsid w:val="00B064BB"/>
    <w:rsid w:val="00B07409"/>
    <w:rsid w:val="00B127FB"/>
    <w:rsid w:val="00B12862"/>
    <w:rsid w:val="00B13F64"/>
    <w:rsid w:val="00B17F14"/>
    <w:rsid w:val="00B23F8A"/>
    <w:rsid w:val="00B32854"/>
    <w:rsid w:val="00B32BA5"/>
    <w:rsid w:val="00B3315C"/>
    <w:rsid w:val="00B332FF"/>
    <w:rsid w:val="00B35740"/>
    <w:rsid w:val="00B359C3"/>
    <w:rsid w:val="00B3636C"/>
    <w:rsid w:val="00B37ACE"/>
    <w:rsid w:val="00B41D14"/>
    <w:rsid w:val="00B43C2E"/>
    <w:rsid w:val="00B4720C"/>
    <w:rsid w:val="00B53758"/>
    <w:rsid w:val="00B55F30"/>
    <w:rsid w:val="00B56DD7"/>
    <w:rsid w:val="00B61354"/>
    <w:rsid w:val="00B6179C"/>
    <w:rsid w:val="00B6295A"/>
    <w:rsid w:val="00B63201"/>
    <w:rsid w:val="00B63553"/>
    <w:rsid w:val="00B662D5"/>
    <w:rsid w:val="00B66AFF"/>
    <w:rsid w:val="00B70806"/>
    <w:rsid w:val="00B70F9E"/>
    <w:rsid w:val="00B7419A"/>
    <w:rsid w:val="00B75487"/>
    <w:rsid w:val="00B75B83"/>
    <w:rsid w:val="00B84BA6"/>
    <w:rsid w:val="00B85850"/>
    <w:rsid w:val="00B90422"/>
    <w:rsid w:val="00B90776"/>
    <w:rsid w:val="00B91F8C"/>
    <w:rsid w:val="00B93110"/>
    <w:rsid w:val="00B947D8"/>
    <w:rsid w:val="00B96BB4"/>
    <w:rsid w:val="00BA19F4"/>
    <w:rsid w:val="00BA1F69"/>
    <w:rsid w:val="00BA3BDC"/>
    <w:rsid w:val="00BA4932"/>
    <w:rsid w:val="00BA6838"/>
    <w:rsid w:val="00BB11D8"/>
    <w:rsid w:val="00BB59FD"/>
    <w:rsid w:val="00BB7212"/>
    <w:rsid w:val="00BB7B18"/>
    <w:rsid w:val="00BC01BF"/>
    <w:rsid w:val="00BC080A"/>
    <w:rsid w:val="00BC2BEE"/>
    <w:rsid w:val="00BC3869"/>
    <w:rsid w:val="00BC4D25"/>
    <w:rsid w:val="00BC556B"/>
    <w:rsid w:val="00BC566B"/>
    <w:rsid w:val="00BC5EDC"/>
    <w:rsid w:val="00BC6D3E"/>
    <w:rsid w:val="00BD0EB2"/>
    <w:rsid w:val="00BD2F56"/>
    <w:rsid w:val="00BE5637"/>
    <w:rsid w:val="00BE65DF"/>
    <w:rsid w:val="00BE67DA"/>
    <w:rsid w:val="00BE7D10"/>
    <w:rsid w:val="00BF2084"/>
    <w:rsid w:val="00BF29BD"/>
    <w:rsid w:val="00BF5C32"/>
    <w:rsid w:val="00BF7186"/>
    <w:rsid w:val="00C00D34"/>
    <w:rsid w:val="00C01365"/>
    <w:rsid w:val="00C02039"/>
    <w:rsid w:val="00C03074"/>
    <w:rsid w:val="00C05C72"/>
    <w:rsid w:val="00C07560"/>
    <w:rsid w:val="00C10D6D"/>
    <w:rsid w:val="00C120D2"/>
    <w:rsid w:val="00C15A88"/>
    <w:rsid w:val="00C20AAC"/>
    <w:rsid w:val="00C21B49"/>
    <w:rsid w:val="00C22214"/>
    <w:rsid w:val="00C22DEA"/>
    <w:rsid w:val="00C23384"/>
    <w:rsid w:val="00C30DF7"/>
    <w:rsid w:val="00C32903"/>
    <w:rsid w:val="00C333F5"/>
    <w:rsid w:val="00C33C01"/>
    <w:rsid w:val="00C345B8"/>
    <w:rsid w:val="00C37CA9"/>
    <w:rsid w:val="00C416ED"/>
    <w:rsid w:val="00C419EA"/>
    <w:rsid w:val="00C461E0"/>
    <w:rsid w:val="00C47153"/>
    <w:rsid w:val="00C51DE0"/>
    <w:rsid w:val="00C55C35"/>
    <w:rsid w:val="00C570E7"/>
    <w:rsid w:val="00C603E5"/>
    <w:rsid w:val="00C65C88"/>
    <w:rsid w:val="00C661E4"/>
    <w:rsid w:val="00C66D21"/>
    <w:rsid w:val="00C66FC4"/>
    <w:rsid w:val="00C726D3"/>
    <w:rsid w:val="00C81D30"/>
    <w:rsid w:val="00C81F9B"/>
    <w:rsid w:val="00C830E3"/>
    <w:rsid w:val="00C84C8C"/>
    <w:rsid w:val="00C84E90"/>
    <w:rsid w:val="00C8690E"/>
    <w:rsid w:val="00C90BCE"/>
    <w:rsid w:val="00C934AE"/>
    <w:rsid w:val="00C94FE1"/>
    <w:rsid w:val="00C960CE"/>
    <w:rsid w:val="00C96137"/>
    <w:rsid w:val="00C96F29"/>
    <w:rsid w:val="00C97AAB"/>
    <w:rsid w:val="00CA2175"/>
    <w:rsid w:val="00CA36D4"/>
    <w:rsid w:val="00CA4143"/>
    <w:rsid w:val="00CA46C2"/>
    <w:rsid w:val="00CA55C9"/>
    <w:rsid w:val="00CA6D01"/>
    <w:rsid w:val="00CA77A0"/>
    <w:rsid w:val="00CB2919"/>
    <w:rsid w:val="00CB2A38"/>
    <w:rsid w:val="00CB3467"/>
    <w:rsid w:val="00CB5780"/>
    <w:rsid w:val="00CB6841"/>
    <w:rsid w:val="00CC084E"/>
    <w:rsid w:val="00CC2345"/>
    <w:rsid w:val="00CC611F"/>
    <w:rsid w:val="00CC64F6"/>
    <w:rsid w:val="00CC7818"/>
    <w:rsid w:val="00CD04E6"/>
    <w:rsid w:val="00CD0D44"/>
    <w:rsid w:val="00CD54F5"/>
    <w:rsid w:val="00CD55E0"/>
    <w:rsid w:val="00CD692E"/>
    <w:rsid w:val="00CD6C1D"/>
    <w:rsid w:val="00CD7111"/>
    <w:rsid w:val="00CD78C5"/>
    <w:rsid w:val="00CE0321"/>
    <w:rsid w:val="00CE1B1B"/>
    <w:rsid w:val="00CE2CD9"/>
    <w:rsid w:val="00CE324A"/>
    <w:rsid w:val="00CE34BC"/>
    <w:rsid w:val="00CE453F"/>
    <w:rsid w:val="00CE5CC4"/>
    <w:rsid w:val="00CE5F05"/>
    <w:rsid w:val="00CF082E"/>
    <w:rsid w:val="00CF2CAF"/>
    <w:rsid w:val="00CF481C"/>
    <w:rsid w:val="00CF64B5"/>
    <w:rsid w:val="00CF70F3"/>
    <w:rsid w:val="00D01F58"/>
    <w:rsid w:val="00D026CA"/>
    <w:rsid w:val="00D05F88"/>
    <w:rsid w:val="00D06A1D"/>
    <w:rsid w:val="00D10230"/>
    <w:rsid w:val="00D1024D"/>
    <w:rsid w:val="00D12987"/>
    <w:rsid w:val="00D16F39"/>
    <w:rsid w:val="00D225E7"/>
    <w:rsid w:val="00D2266B"/>
    <w:rsid w:val="00D235F9"/>
    <w:rsid w:val="00D26F00"/>
    <w:rsid w:val="00D27D3E"/>
    <w:rsid w:val="00D301E3"/>
    <w:rsid w:val="00D30CA8"/>
    <w:rsid w:val="00D3468D"/>
    <w:rsid w:val="00D349A2"/>
    <w:rsid w:val="00D36E46"/>
    <w:rsid w:val="00D43CE0"/>
    <w:rsid w:val="00D4422B"/>
    <w:rsid w:val="00D52EA4"/>
    <w:rsid w:val="00D543A1"/>
    <w:rsid w:val="00D56B82"/>
    <w:rsid w:val="00D617B7"/>
    <w:rsid w:val="00D634D7"/>
    <w:rsid w:val="00D67658"/>
    <w:rsid w:val="00D67C23"/>
    <w:rsid w:val="00D72996"/>
    <w:rsid w:val="00D73FA4"/>
    <w:rsid w:val="00D770DF"/>
    <w:rsid w:val="00D775E4"/>
    <w:rsid w:val="00D803B4"/>
    <w:rsid w:val="00D803DE"/>
    <w:rsid w:val="00D80416"/>
    <w:rsid w:val="00D815D6"/>
    <w:rsid w:val="00D86B85"/>
    <w:rsid w:val="00D9073C"/>
    <w:rsid w:val="00D924BC"/>
    <w:rsid w:val="00D93019"/>
    <w:rsid w:val="00D9388C"/>
    <w:rsid w:val="00DA1C90"/>
    <w:rsid w:val="00DA3FAA"/>
    <w:rsid w:val="00DA431D"/>
    <w:rsid w:val="00DA5C31"/>
    <w:rsid w:val="00DA5F48"/>
    <w:rsid w:val="00DA69B2"/>
    <w:rsid w:val="00DB0A35"/>
    <w:rsid w:val="00DB2D86"/>
    <w:rsid w:val="00DB4731"/>
    <w:rsid w:val="00DB497B"/>
    <w:rsid w:val="00DB740D"/>
    <w:rsid w:val="00DC079D"/>
    <w:rsid w:val="00DC2607"/>
    <w:rsid w:val="00DC268D"/>
    <w:rsid w:val="00DC2C76"/>
    <w:rsid w:val="00DC4223"/>
    <w:rsid w:val="00DD1178"/>
    <w:rsid w:val="00DD142A"/>
    <w:rsid w:val="00DD2226"/>
    <w:rsid w:val="00DD24F4"/>
    <w:rsid w:val="00DE041D"/>
    <w:rsid w:val="00DE6718"/>
    <w:rsid w:val="00DE67CB"/>
    <w:rsid w:val="00DF23A1"/>
    <w:rsid w:val="00DF34E0"/>
    <w:rsid w:val="00DF4EDB"/>
    <w:rsid w:val="00DF63E8"/>
    <w:rsid w:val="00DF7C99"/>
    <w:rsid w:val="00E020BF"/>
    <w:rsid w:val="00E020F5"/>
    <w:rsid w:val="00E07E53"/>
    <w:rsid w:val="00E1215A"/>
    <w:rsid w:val="00E13794"/>
    <w:rsid w:val="00E13DCA"/>
    <w:rsid w:val="00E1533E"/>
    <w:rsid w:val="00E15529"/>
    <w:rsid w:val="00E1646F"/>
    <w:rsid w:val="00E20032"/>
    <w:rsid w:val="00E208AA"/>
    <w:rsid w:val="00E20FCF"/>
    <w:rsid w:val="00E21BB4"/>
    <w:rsid w:val="00E23744"/>
    <w:rsid w:val="00E26316"/>
    <w:rsid w:val="00E30631"/>
    <w:rsid w:val="00E331ED"/>
    <w:rsid w:val="00E35515"/>
    <w:rsid w:val="00E35FB1"/>
    <w:rsid w:val="00E36367"/>
    <w:rsid w:val="00E36E62"/>
    <w:rsid w:val="00E373C8"/>
    <w:rsid w:val="00E37F2A"/>
    <w:rsid w:val="00E42066"/>
    <w:rsid w:val="00E42554"/>
    <w:rsid w:val="00E44B87"/>
    <w:rsid w:val="00E45DF2"/>
    <w:rsid w:val="00E47406"/>
    <w:rsid w:val="00E5063A"/>
    <w:rsid w:val="00E51330"/>
    <w:rsid w:val="00E535E9"/>
    <w:rsid w:val="00E54004"/>
    <w:rsid w:val="00E54159"/>
    <w:rsid w:val="00E544DC"/>
    <w:rsid w:val="00E554B8"/>
    <w:rsid w:val="00E57815"/>
    <w:rsid w:val="00E57F2D"/>
    <w:rsid w:val="00E61647"/>
    <w:rsid w:val="00E622D6"/>
    <w:rsid w:val="00E6241B"/>
    <w:rsid w:val="00E66690"/>
    <w:rsid w:val="00E7490B"/>
    <w:rsid w:val="00E7558B"/>
    <w:rsid w:val="00E756B6"/>
    <w:rsid w:val="00E7683F"/>
    <w:rsid w:val="00E7774D"/>
    <w:rsid w:val="00E80289"/>
    <w:rsid w:val="00E80F53"/>
    <w:rsid w:val="00E833F9"/>
    <w:rsid w:val="00E85EDF"/>
    <w:rsid w:val="00E868F2"/>
    <w:rsid w:val="00E90E00"/>
    <w:rsid w:val="00E91DAB"/>
    <w:rsid w:val="00E91FC7"/>
    <w:rsid w:val="00E93561"/>
    <w:rsid w:val="00EA13B6"/>
    <w:rsid w:val="00EA2380"/>
    <w:rsid w:val="00EA379F"/>
    <w:rsid w:val="00EA4114"/>
    <w:rsid w:val="00EA4901"/>
    <w:rsid w:val="00EA5F8C"/>
    <w:rsid w:val="00EA7A33"/>
    <w:rsid w:val="00EB39A1"/>
    <w:rsid w:val="00EB3A3B"/>
    <w:rsid w:val="00EB3C5B"/>
    <w:rsid w:val="00EB4CDA"/>
    <w:rsid w:val="00EB50C8"/>
    <w:rsid w:val="00EB7300"/>
    <w:rsid w:val="00EC0AE2"/>
    <w:rsid w:val="00EC1392"/>
    <w:rsid w:val="00EC2EFF"/>
    <w:rsid w:val="00EC32C0"/>
    <w:rsid w:val="00EC4127"/>
    <w:rsid w:val="00EC5BA3"/>
    <w:rsid w:val="00EC61D5"/>
    <w:rsid w:val="00EC64E2"/>
    <w:rsid w:val="00EC7596"/>
    <w:rsid w:val="00ED03BD"/>
    <w:rsid w:val="00ED06C0"/>
    <w:rsid w:val="00ED10BF"/>
    <w:rsid w:val="00ED5FFC"/>
    <w:rsid w:val="00ED680F"/>
    <w:rsid w:val="00EE2BDE"/>
    <w:rsid w:val="00EE3AFD"/>
    <w:rsid w:val="00EE3F55"/>
    <w:rsid w:val="00EE49B5"/>
    <w:rsid w:val="00EE55E4"/>
    <w:rsid w:val="00EE7665"/>
    <w:rsid w:val="00EF5CC2"/>
    <w:rsid w:val="00EF7D6F"/>
    <w:rsid w:val="00F0069F"/>
    <w:rsid w:val="00F01694"/>
    <w:rsid w:val="00F024E5"/>
    <w:rsid w:val="00F06898"/>
    <w:rsid w:val="00F074A2"/>
    <w:rsid w:val="00F11543"/>
    <w:rsid w:val="00F12864"/>
    <w:rsid w:val="00F15CBF"/>
    <w:rsid w:val="00F16D4E"/>
    <w:rsid w:val="00F2064F"/>
    <w:rsid w:val="00F20F62"/>
    <w:rsid w:val="00F212F0"/>
    <w:rsid w:val="00F214C7"/>
    <w:rsid w:val="00F22E4B"/>
    <w:rsid w:val="00F23C7F"/>
    <w:rsid w:val="00F244E3"/>
    <w:rsid w:val="00F2480A"/>
    <w:rsid w:val="00F253A2"/>
    <w:rsid w:val="00F25747"/>
    <w:rsid w:val="00F30CDB"/>
    <w:rsid w:val="00F323BA"/>
    <w:rsid w:val="00F32C75"/>
    <w:rsid w:val="00F36741"/>
    <w:rsid w:val="00F36AB5"/>
    <w:rsid w:val="00F37AF2"/>
    <w:rsid w:val="00F40A3B"/>
    <w:rsid w:val="00F422F0"/>
    <w:rsid w:val="00F44713"/>
    <w:rsid w:val="00F46A2A"/>
    <w:rsid w:val="00F46F7E"/>
    <w:rsid w:val="00F47107"/>
    <w:rsid w:val="00F5081D"/>
    <w:rsid w:val="00F54408"/>
    <w:rsid w:val="00F57EFD"/>
    <w:rsid w:val="00F622F6"/>
    <w:rsid w:val="00F651B3"/>
    <w:rsid w:val="00F71069"/>
    <w:rsid w:val="00F7478D"/>
    <w:rsid w:val="00F7675A"/>
    <w:rsid w:val="00F767FC"/>
    <w:rsid w:val="00F776D5"/>
    <w:rsid w:val="00F80321"/>
    <w:rsid w:val="00F81148"/>
    <w:rsid w:val="00F8346F"/>
    <w:rsid w:val="00F83EF7"/>
    <w:rsid w:val="00F84FEB"/>
    <w:rsid w:val="00F85EBC"/>
    <w:rsid w:val="00F86344"/>
    <w:rsid w:val="00F9078A"/>
    <w:rsid w:val="00F92B30"/>
    <w:rsid w:val="00F971DF"/>
    <w:rsid w:val="00FA0E1F"/>
    <w:rsid w:val="00FA1222"/>
    <w:rsid w:val="00FA5756"/>
    <w:rsid w:val="00FA5E3E"/>
    <w:rsid w:val="00FB0F0D"/>
    <w:rsid w:val="00FB193A"/>
    <w:rsid w:val="00FB36D1"/>
    <w:rsid w:val="00FB54C4"/>
    <w:rsid w:val="00FB5E7D"/>
    <w:rsid w:val="00FB769B"/>
    <w:rsid w:val="00FB7C29"/>
    <w:rsid w:val="00FC2418"/>
    <w:rsid w:val="00FC3419"/>
    <w:rsid w:val="00FC4049"/>
    <w:rsid w:val="00FC5766"/>
    <w:rsid w:val="00FC5FA3"/>
    <w:rsid w:val="00FC680F"/>
    <w:rsid w:val="00FD0B9D"/>
    <w:rsid w:val="00FE18CD"/>
    <w:rsid w:val="00FE5651"/>
    <w:rsid w:val="00FF0381"/>
    <w:rsid w:val="00FF3324"/>
    <w:rsid w:val="00FF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90A49-B614-41B7-A2D4-A95FB038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1 Знак,Текст сноски Знак Знак Знак,single space,Текст сноски Знак2 Знак,Текст сноски Знак1 Знак1 Знак,Текст сноски Знак Знак Знак1 Знак,Ca,Footnote Text Char Знак,single spac"/>
    <w:basedOn w:val="a"/>
    <w:link w:val="a4"/>
    <w:semiHidden/>
    <w:rsid w:val="00AB247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1 Знак Знак,Текст сноски Знак Знак Знак Знак1,single space Знак,Текст сноски Знак2 Знак Знак,Текст сноски Знак1 Знак1 Знак Знак,Текст сноски Знак Знак Знак1 Знак Знак,Ca Знак"/>
    <w:basedOn w:val="a0"/>
    <w:link w:val="a3"/>
    <w:semiHidden/>
    <w:rsid w:val="00AB2470"/>
    <w:rPr>
      <w:rFonts w:ascii="Calibri" w:eastAsia="Calibri" w:hAnsi="Calibri" w:cs="Times New Roman"/>
      <w:sz w:val="20"/>
      <w:szCs w:val="20"/>
    </w:rPr>
  </w:style>
  <w:style w:type="character" w:styleId="a5">
    <w:name w:val="footnote reference"/>
    <w:aliases w:val="Знак сноски-FN,Ciae niinee-FN,Ciae niinee 1,Çíàê ñíîñêè 1,Çíàê ñíîñêè-FN,Знак сноски 1,FZ,Referencia nota al pie,JFR-Fußnotenzeichen,Style 19,Style 16,fr,Style 39,Style 14,Footnote Reference Number,Footnote Reference_LVL6,normal"/>
    <w:semiHidden/>
    <w:rsid w:val="00AB2470"/>
    <w:rPr>
      <w:vertAlign w:val="superscript"/>
    </w:rPr>
  </w:style>
  <w:style w:type="paragraph" w:customStyle="1" w:styleId="1">
    <w:name w:val="Абзац списка1"/>
    <w:basedOn w:val="a"/>
    <w:rsid w:val="00AB2470"/>
    <w:pPr>
      <w:ind w:left="720"/>
    </w:pPr>
  </w:style>
  <w:style w:type="paragraph" w:styleId="a6">
    <w:name w:val="header"/>
    <w:basedOn w:val="a"/>
    <w:link w:val="a7"/>
    <w:semiHidden/>
    <w:rsid w:val="00AB2470"/>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semiHidden/>
    <w:rsid w:val="00AB2470"/>
    <w:rPr>
      <w:rFonts w:ascii="Calibri" w:eastAsia="Times New Roman" w:hAnsi="Calibri" w:cs="Times New Roman"/>
      <w:sz w:val="20"/>
      <w:szCs w:val="20"/>
      <w:lang w:eastAsia="ru-RU"/>
    </w:rPr>
  </w:style>
  <w:style w:type="paragraph" w:styleId="a8">
    <w:name w:val="footer"/>
    <w:basedOn w:val="a"/>
    <w:link w:val="a9"/>
    <w:rsid w:val="00AB2470"/>
    <w:pPr>
      <w:tabs>
        <w:tab w:val="center" w:pos="4677"/>
        <w:tab w:val="right" w:pos="9355"/>
      </w:tabs>
      <w:spacing w:after="0" w:line="240" w:lineRule="auto"/>
    </w:pPr>
    <w:rPr>
      <w:rFonts w:eastAsia="Times New Roman"/>
      <w:sz w:val="20"/>
      <w:szCs w:val="20"/>
      <w:lang w:eastAsia="ru-RU"/>
    </w:rPr>
  </w:style>
  <w:style w:type="character" w:customStyle="1" w:styleId="a9">
    <w:name w:val="Нижний колонтитул Знак"/>
    <w:basedOn w:val="a0"/>
    <w:link w:val="a8"/>
    <w:rsid w:val="00AB2470"/>
    <w:rPr>
      <w:rFonts w:ascii="Calibri" w:eastAsia="Times New Roman" w:hAnsi="Calibri" w:cs="Times New Roman"/>
      <w:sz w:val="20"/>
      <w:szCs w:val="20"/>
      <w:lang w:eastAsia="ru-RU"/>
    </w:rPr>
  </w:style>
  <w:style w:type="paragraph" w:customStyle="1" w:styleId="snoska">
    <w:name w:val="snoska"/>
    <w:basedOn w:val="a"/>
    <w:rsid w:val="00AB2470"/>
    <w:pPr>
      <w:autoSpaceDE w:val="0"/>
      <w:autoSpaceDN w:val="0"/>
      <w:adjustRightInd w:val="0"/>
      <w:spacing w:after="57" w:line="288" w:lineRule="auto"/>
      <w:jc w:val="both"/>
      <w:textAlignment w:val="center"/>
    </w:pPr>
    <w:rPr>
      <w:rFonts w:ascii="Newton" w:hAnsi="Newton" w:cs="Newton"/>
      <w:color w:val="000000"/>
      <w:sz w:val="16"/>
      <w:szCs w:val="16"/>
    </w:rPr>
  </w:style>
  <w:style w:type="character" w:styleId="aa">
    <w:name w:val="Hyperlink"/>
    <w:rsid w:val="00AB2470"/>
    <w:rPr>
      <w:color w:val="0000FF"/>
      <w:u w:val="single"/>
    </w:rPr>
  </w:style>
  <w:style w:type="paragraph" w:customStyle="1" w:styleId="ab">
    <w:name w:val="По умолчанию"/>
    <w:rsid w:val="00AB247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eastAsia="ru-RU"/>
    </w:rPr>
  </w:style>
  <w:style w:type="paragraph" w:customStyle="1" w:styleId="ConsPlusNormal">
    <w:name w:val="ConsPlusNormal"/>
    <w:rsid w:val="00AB2470"/>
    <w:pPr>
      <w:widowControl w:val="0"/>
      <w:autoSpaceDE w:val="0"/>
      <w:autoSpaceDN w:val="0"/>
      <w:spacing w:after="0" w:line="240" w:lineRule="auto"/>
    </w:pPr>
    <w:rPr>
      <w:rFonts w:ascii="Calibri" w:eastAsia="Times New Roman" w:hAnsi="Calibri" w:cs="Calibri"/>
      <w:szCs w:val="20"/>
      <w:lang w:eastAsia="ru-RU"/>
    </w:rPr>
  </w:style>
  <w:style w:type="paragraph" w:customStyle="1" w:styleId="10">
    <w:name w:val="Без интервала1"/>
    <w:rsid w:val="00AB2470"/>
    <w:pPr>
      <w:spacing w:after="0" w:line="240" w:lineRule="auto"/>
    </w:pPr>
    <w:rPr>
      <w:rFonts w:ascii="Calibri" w:eastAsia="Times New Roman" w:hAnsi="Calibri" w:cs="Times New Roman"/>
    </w:rPr>
  </w:style>
  <w:style w:type="character" w:styleId="ac">
    <w:name w:val="page number"/>
    <w:rsid w:val="00AB2470"/>
    <w:rPr>
      <w:rFonts w:cs="Times New Roman"/>
    </w:rPr>
  </w:style>
  <w:style w:type="paragraph" w:customStyle="1" w:styleId="2">
    <w:name w:val="Без интервала2"/>
    <w:rsid w:val="00AB24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m.ru/rus/publications/view/hozyaistvennye-partnerstva-v-ross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EDC95-AF22-4F7B-99A7-80A36D3C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7385</Words>
  <Characters>42095</Characters>
  <Application>Microsoft Office Word</Application>
  <DocSecurity>0</DocSecurity>
  <Lines>350</Lines>
  <Paragraphs>98</Paragraphs>
  <ScaleCrop>false</ScaleCrop>
  <Company>Элинар</Company>
  <LinksUpToDate>false</LinksUpToDate>
  <CharactersWithSpaces>49382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shitkina</dc:creator>
  <cp:lastModifiedBy>Sabina X</cp:lastModifiedBy>
  <cp:revision>2</cp:revision>
  <dcterms:created xsi:type="dcterms:W3CDTF">2019-01-30T10:15:00Z</dcterms:created>
  <dcterms:modified xsi:type="dcterms:W3CDTF">2019-01-30T10:15:00Z</dcterms:modified>
</cp:coreProperties>
</file>